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岳阳市教育体育局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《关于加强高考综合改革基础保障工作的通知》解 读 材 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（2019年11月12日）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我省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是全国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第三批推进高考综合改革省份之一，从2018年秋季入学的高中学生开始实施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新高考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新高考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不分文理，实行“3+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1+2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语数外3科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为全国统考科目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，历史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选一，思想政治、地理、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二，高考课程将有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12种组合形式。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我市共有普通高中学校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51所，学生8.8万，</w:t>
      </w:r>
      <w:r>
        <w:rPr>
          <w:rFonts w:hint="eastAsia" w:ascii="仿宋_GB2312" w:eastAsia="仿宋_GB2312"/>
          <w:sz w:val="32"/>
          <w:szCs w:val="32"/>
        </w:rPr>
        <w:t>市直</w:t>
      </w:r>
      <w:r>
        <w:rPr>
          <w:rFonts w:hint="eastAsia" w:ascii="仿宋_GB2312" w:eastAsia="仿宋_GB2312"/>
          <w:sz w:val="32"/>
          <w:szCs w:val="32"/>
          <w:lang w:eastAsia="zh-CN"/>
        </w:rPr>
        <w:t>普通</w:t>
      </w:r>
      <w:r>
        <w:rPr>
          <w:rFonts w:hint="eastAsia" w:ascii="仿宋_GB2312" w:eastAsia="仿宋_GB2312"/>
          <w:sz w:val="32"/>
          <w:szCs w:val="32"/>
        </w:rPr>
        <w:t>高中共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  <w:lang w:eastAsia="zh-CN"/>
        </w:rPr>
        <w:t>公办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10所，民办4所),学生1.8万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新高考改革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育人方式的深刻变革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是涉及社会稳定的重大问题，是教育强市的战略工程，新高考牵动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整个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社会的关注关切、影响每个家庭的幸福稳定、关系每个学生的前途命运，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将对我省高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教学带来深远影响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，是教育领域的重大变革，更是各级政府面临的重大考验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国家和全省高考综合改革方案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，确保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高考综合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改革顺利实施、平稳落地，我局制定了《岳阳市落实高考综合改革基础保障条件实施方案》。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该方案</w:t>
      </w:r>
      <w:r>
        <w:rPr>
          <w:rFonts w:hint="eastAsia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制定的主要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依据是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《国务院关于深化考试招生制度改革的实施意见》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（国发〔2014〕35号）</w:t>
      </w:r>
      <w:r>
        <w:rPr>
          <w:rFonts w:hint="eastAsia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《湖南省高考综合改革实施方案》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湘政发〔2019〕8号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目标任务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积极稳妥推进我市考试招生制度改革，切实做好普通高考综合改革基础条件保障工作，确保基础条件满足高考综合改革基本需要。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320" w:firstLineChars="1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三、主要内容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739" w:firstLineChars="231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实施我市高考综合改革基础保障条件四大工程。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" w:leftChars="0" w:firstLine="480" w:firstLineChars="15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（一）教师队伍保障工程。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着力解决我市普通高中结构性缺员、教学资源不均问题，到2020年8月底前,普通高中学校生师比达到国家标准。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" w:leftChars="0" w:firstLine="480" w:firstLineChars="15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（二）办学基础条件攻坚工程。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扩增我市普通高中教育资源总量，增加校舍使用面积和生均教学资源。到2020年8月底前，全市普通高中学校教室满足选课走班教学需求，生均校舍建筑面积、生均教学仪器设备等办学条件达到国家标准，计算机室和常规功能教室基本满足教学和考试需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（三）考试安全保障条件建设工程。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2020年12月底前，完成高考、学考标准化考点升级改造任务，2021年8月底前完成高考、学考标准化考点新建任务。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" w:leftChars="0" w:firstLine="480" w:firstLineChars="15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（四）高考教育教学改革工程。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完善我市高中阶段考试招生制度改革方案，引导普职协调发展，促进高中学校推进课程改革和评价改革，提高人才培养质量。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" w:leftChars="0" w:firstLine="480" w:firstLineChars="15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四、涉及范围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" w:leftChars="0" w:firstLine="480" w:firstLineChars="15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全市各普通高中学校、普通高中教师和学生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315" w:leftChars="150" w:firstLine="102" w:firstLineChars="32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五、方案要点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16" w:firstLineChars="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明确完善高考综合改革基础保障条件的目标任务。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16" w:firstLineChars="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落实高考综合改革基础保障条件完善的责任分工。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16" w:firstLineChars="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完善高考综合改革基础保障条件的工作措施。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16" w:firstLineChars="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加强组织领导、加强部门联动、加强宣传引导、加强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高考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岳阳市教育体育局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2019年11月12日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17" w:right="1474" w:bottom="1134" w:left="1587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07A3"/>
    <w:multiLevelType w:val="singleLevel"/>
    <w:tmpl w:val="229407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93E65D"/>
    <w:multiLevelType w:val="singleLevel"/>
    <w:tmpl w:val="4F93E65D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D2A20"/>
    <w:rsid w:val="03611890"/>
    <w:rsid w:val="06FA5420"/>
    <w:rsid w:val="0F2D2A20"/>
    <w:rsid w:val="100D19DA"/>
    <w:rsid w:val="18764712"/>
    <w:rsid w:val="19027ED8"/>
    <w:rsid w:val="1FCA203B"/>
    <w:rsid w:val="27E203B2"/>
    <w:rsid w:val="31E550D7"/>
    <w:rsid w:val="407C00CF"/>
    <w:rsid w:val="44FA304D"/>
    <w:rsid w:val="47DE2A2B"/>
    <w:rsid w:val="4DFD6D1E"/>
    <w:rsid w:val="5CBB6168"/>
    <w:rsid w:val="5D6D0839"/>
    <w:rsid w:val="5DBB0FC0"/>
    <w:rsid w:val="781C58AC"/>
    <w:rsid w:val="7E6E5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2019-08-23T02:50:00Z</dcterms:created>
  <dc:creator>清茶</dc:creator>
  <cp:lastModifiedBy>清茶</cp:lastModifiedBy>
  <dcterms:modified xsi:type="dcterms:W3CDTF">2019-11-13T02:30:48Z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