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教育事务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岳阳市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教育事务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岳阳市教育事务中心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1．主要职能。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负责为市直教育体育单位基本建设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工程做好全过程保障工作，确保前期手续齐全，事中工程质量监管到位、事后及时安排资金完成拨付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负责制定市直教育体育单位教育投资管理的规章制度，编报基建及维修计划和项目管理；负责基建及维修项目的预、决算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送审对接工作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；负责市直教育单位投资、融资、债务管理和非经营性国有资产管理的事务性工作；负责市直教育体育单位经营性国有资产监管的行政辅助工作。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认真落实国家各项资助政策，确保原建档立卡家庭学生资助一个不少，对中职、高中困难学生应助尽助，将惠民工程实施到位。在校贴息政策和还款救助等措施做实做细，使家庭经济困难学生充分享受国家资助政策的支持和保障。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2．机构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及人员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本单位内设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个部门，分别是综合部、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财务室、工程管理部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和学生资助管理部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编制数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人，实际在职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无，本单位人员经费等基本支出均在市教体局列支。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2024年度截止到12月31日本单位支出合计为13298.30万元，其中，项目专项支出13298.30万元，项目支出包括：1.市一中科教楼建设及设施设备采购项目。2.市教育体育局 市直学校建设经费缺口化解。3.市一中校园文化及环境改造建设项目。4.市一中食堂拆除重建项目。5.化解学校以往年度建设债务。6.改善高中办学条件资金。7.中职学生资助资金。8.高中学生资助资金等。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无。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无。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中心作为教育行政支持单位，主要围绕市教育体育局的工作要求，专注于各类教育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项目的实施与管理。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年度，我中心在项目支出方面聚焦于学校基础设施改造、校园文化建设、学校安全提升、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资助等多个方面，力求通过精细化的预算管理，实现教育资源的优化配置和高效利用。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中心在“四本预算”框架下的项目支出绩效目标完成情况良好，各项教育项目均取得了显著成效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具体情况如下。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绩效目标完成情况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36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基础设施改造项目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132" w:leftChars="47" w:right="0" w:righ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市一中科教楼建设及设施设备采购项目主体工程基本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，有效提升了学校的教学环境，为师生提供了更加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、舒适的学习空间。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校园文化及环境建设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132" w:leftChars="47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市一中校园文化及环境改造建设项目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已完工，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通过一系列措施，提升了校园文明程度，增强了学生的文明意识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营造了浓厚的文化氛围。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3.学生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资助项目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高中学生资助资金和中职学生资助资金均按时足额发放，有效缓解了家庭经济困难学生的就学压力，保障了他们的受教育权利。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学校安全提升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132" w:leftChars="47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市一中食堂拆除重建项目按施工进度顺利进行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消除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食堂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存在的安全隐患，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有效改善用餐场所的设施设备陈旧情况，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学生和教职工们提供优质安心的就餐环境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6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债务化解与经费缺口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已完成化解市直学校（含下放学校）以往年度债务300万元，达到本年度预期目标。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0" w:afterAutospacing="0" w:line="26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产出与效益分析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运行成本：通过精细化管理，有效控制了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项目成本，确保了每一笔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支出控制在当年预算范围内，成本在财政结算评审内。</w:t>
      </w:r>
    </w:p>
    <w:p>
      <w:pPr>
        <w:spacing w:line="580" w:lineRule="exact"/>
        <w:ind w:firstLine="320" w:firstLineChars="1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管理效率：</w:t>
      </w:r>
      <w:r>
        <w:rPr>
          <w:rFonts w:hint="eastAsia" w:ascii="仿宋" w:hAnsi="仿宋" w:eastAsia="仿宋" w:cs="黑体"/>
          <w:sz w:val="32"/>
          <w:szCs w:val="32"/>
        </w:rPr>
        <w:t>单位整体支出管理及使用情况良好</w:t>
      </w:r>
      <w:r>
        <w:rPr>
          <w:rFonts w:hint="eastAsia" w:eastAsia="仿宋" w:cs="黑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资金使用规范，注重绩效，支出审批程序严格，支出费用合理，确保了专款专用，最大限度地提高资金的使用效益。严格按照预算编制控制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专项资金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的使用。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right="0" w:righ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3.社会效应：通过实施各类教育建设项目，有效提升了学校的教学环境、文化氛围和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安全水平，赢得了社会各界的广泛赞誉。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9" w:leftChars="-14" w:right="0" w:righ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可持续发展能力：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中心注重项目的长期效益和可持续发展能力，通过合理规划和管理，为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岳阳市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未来的教育发展奠定了坚实基础。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-39" w:leftChars="-14" w:right="0" w:rightChars="0" w:firstLine="320" w:firstLineChars="1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服务对象满意度：通过问卷调查和实地走访等方式，了解到服务对象对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中心的工作给予了高度评价，满意度较高。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132" w:leftChars="47" w:right="0" w:rightChars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在预算支出执行过程中，部分项目由于种种原因未能达到预期的绩效目标，如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岳阳中学新建教学楼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尚未开工，偏差原因在于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部分用地报批涉及洞庭湖风景名胜保护区保护范围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项目手续办理较复杂，耗时较长，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工期延后，后续我中心将持续跟进项目，监督进度。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我们工作中还存在着不足，财政资金的使用方面，我们需要严格把关，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坚持专款专用，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一切违规现象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将加强内部管理，完善各项制度，提高工作人员的专业素质，确保预算支出的合理使用和绩效目标的顺利实现。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spacing w:line="600" w:lineRule="exact"/>
        <w:ind w:firstLine="642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提高预算编制精度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加强与项目执行部门的沟通，深入了解项目实际需求和成本，提高预算编制的精准性。</w:t>
      </w:r>
    </w:p>
    <w:p>
      <w:pPr>
        <w:spacing w:line="600" w:lineRule="exact"/>
        <w:ind w:firstLine="642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完善预算绩效管理机制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明确绩效目标，建立科学、可量化的考核指标体系，确保预算支出与绩效目标紧密挂钩。</w:t>
      </w:r>
    </w:p>
    <w:p>
      <w:pPr>
        <w:spacing w:line="600" w:lineRule="exact"/>
        <w:ind w:firstLine="642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加强预算执行监控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定期对预算执行情况进行评估和分析，及时发现问题并采取措施进行调整。</w:t>
      </w:r>
    </w:p>
    <w:p>
      <w:pPr>
        <w:spacing w:line="600" w:lineRule="exact"/>
        <w:ind w:firstLine="642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强化绩效导向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加强绩效导向的管理理念，将绩效目标作为工作的核心驱动力，推动各项工作的顺利开展。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通过以上改进措施的实施，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32"/>
        </w:rPr>
        <w:t>中心将进一步提高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</w:t>
      </w:r>
      <w:r>
        <w:rPr>
          <w:rFonts w:hint="default" w:ascii="仿宋_GB2312" w:hAnsi="仿宋_GB2312" w:eastAsia="仿宋_GB2312" w:cs="仿宋_GB2312"/>
          <w:sz w:val="32"/>
          <w:szCs w:val="32"/>
        </w:rPr>
        <w:t>管理效率和履职能力，确保预算支出的合理使用和绩效目标的顺利实现，为教育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default" w:ascii="仿宋_GB2312" w:hAnsi="仿宋_GB2312" w:eastAsia="仿宋_GB2312" w:cs="仿宋_GB2312"/>
          <w:sz w:val="32"/>
          <w:szCs w:val="32"/>
        </w:rPr>
        <w:t>事业的发展做出更大的贡献。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958"/>
        <w:gridCol w:w="917"/>
        <w:gridCol w:w="1061"/>
        <w:gridCol w:w="1039"/>
        <w:gridCol w:w="1153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8759.90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19840.91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13298.30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8759.90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19840.91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13298.30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市一中科教楼建设及设施设备采购项目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2670.08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2070.07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市教育体育局 市直学校建设经费缺口化解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市一中校园文化及环境改造建设项目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市一中食堂拆除重建项目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2945.40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2060.68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化解学校以往年度建设债务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1391.96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改善高中办学条件资金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中职学生资助资金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高中学生资助资金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岳阳中学新建教学楼项目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4776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82"/>
              </w:tabs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其他项目资金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2072.56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1850.7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0.00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暂无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both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Lines="0" w:line="400" w:lineRule="exact"/>
        <w:jc w:val="both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10790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19840.91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13298.30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11741.10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7240.06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13298.30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853.75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按要求执行全年预算指标19840.91万元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确保各项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工作顺利进行。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全年预算指标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13298.30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有序推进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控制在立项规定内容和面积范围内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基础设施达标情况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按时效完成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经济成本指标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13298.30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项目前期手续办理存在阻碍，导致项目进展延后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社会成本指标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对社会发展造成负面影响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生态环境成本指标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对自然生态环境造成负面影响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经济效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社会效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改善岳阳市办学条件，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师生家长满意度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9.8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生态效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办学条件，振兴岳阳基础教育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94"/>
        <w:gridCol w:w="1395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bidi="ar"/>
              </w:rPr>
              <w:t>市一中科教楼建设及设施设备采购项目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2670.08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2070.07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77.53%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3"/>
                <w:szCs w:val="13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2"/>
                <w:szCs w:val="22"/>
                <w:lang w:bidi="ar"/>
              </w:rPr>
              <w:t>完成各类学科实验室及附属用房、各类设备用房建设，同时建设科教楼周边室外场地、旅发、硬化等，并配套完善周边设备管线、智能化设计等。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eastAsia="zh-CN" w:bidi="ar"/>
              </w:rPr>
              <w:t>基本完成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bidi="ar"/>
              </w:rPr>
              <w:t>各类学科实验室及附属用房、各类设备用房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eastAsia="zh-CN" w:bidi="ar"/>
              </w:rPr>
              <w:t>主体工程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0"/>
                <w:szCs w:val="20"/>
                <w:lang w:bidi="ar"/>
              </w:rPr>
              <w:t>建设，同时建设科教楼周边室外场地、旅发、硬化等，并配套完善周边设备管线、智能化设计等。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科教楼建筑面积11201.206平方米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11201.206平方米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11201.206平方米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相关建筑法规质量标准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合同规定完成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主体工程建设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是否按合同完成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控制招标项目在立项范围内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是否在立项范围内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在立项范围内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全年预算资金使用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2670.08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2070.07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7.75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资金申请手续滞后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改善岳阳市办学条件，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师生家长满意度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9.8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办学条件，振兴岳阳基础教育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94.90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00"/>
        <w:gridCol w:w="1289"/>
        <w:gridCol w:w="1185"/>
        <w:gridCol w:w="756"/>
        <w:gridCol w:w="76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市教育体育局 市直学校建设经费缺口化解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按要求完成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化解市直学校（含下放学校)以往年度债务3000万。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已完成化解市直学校（含下放学校)以往年度债务3000万。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化解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市直学校和十四中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学校项目债务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300万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达到相关行业法规质量标准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按文件时限要求落实到位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控制成本在财政结算评审内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是否在财评结算内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在结算范围内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改善岳阳市办学条件，满足现代化教育教学的需要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办学条件，振兴岳阳基础教育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持续影响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pgSz w:w="11906" w:h="16838"/>
          <w:pgMar w:top="1440" w:right="1800" w:bottom="850" w:left="1800" w:header="851" w:footer="48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00"/>
        <w:gridCol w:w="1189"/>
        <w:gridCol w:w="1185"/>
        <w:gridCol w:w="705"/>
        <w:gridCol w:w="960"/>
        <w:gridCol w:w="1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bidi="ar"/>
              </w:rPr>
              <w:t>市一中校园文化及环境改造建设项目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拆除原科教楼（D级危房），在原址重建科教楼、科教楼二次装饰装修工程、新建科教楼需采购教学、办公、实验、弱电、智慧校园、录播教室、沉浸式实验室等相关设施设备。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校园文化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及环境改造建设项目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确保预算内资金使用到位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是否达标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相关建筑法规质量标准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合同规定完成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结算手续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控制成本在财政结算评审内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是否在财评结算内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在结算范围内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控制支出在当年预算范围内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963.10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预算范围内使用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改善岳阳市办学条件，满足现代化教育教学的需要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提升岳阳市办学条件，振兴岳阳基础教育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是否产生影响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已产生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99.7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ind w:firstLine="2160" w:firstLineChars="6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37"/>
        <w:gridCol w:w="1152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市一中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食堂拆除重建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2945.40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2945.40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2060.67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eastAsia="zh-CN"/>
              </w:rPr>
              <w:t>69.96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2945.40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2945.40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拆除原食堂（C级危房），在原址重建一栋食堂、新建食堂需采购厨房设备、餐桌椅、空调等相关设施设备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拆除原食堂（C级危房），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在原址重建一栋食堂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的主体工程。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2"/>
                <w:szCs w:val="22"/>
                <w:lang w:val="en-US" w:eastAsia="zh-CN" w:bidi="ar"/>
              </w:rPr>
              <w:t>食堂</w:t>
            </w:r>
            <w:r>
              <w:rPr>
                <w:rFonts w:ascii="仿宋_GB2312" w:hAnsi="仿宋_GB2312" w:eastAsia="仿宋_GB2312" w:cs="仿宋_GB2312"/>
                <w:color w:val="auto"/>
                <w:spacing w:val="-2"/>
                <w:sz w:val="22"/>
                <w:szCs w:val="22"/>
                <w:lang w:bidi="ar"/>
              </w:rPr>
              <w:t>建筑面积7198.491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insoku/>
              <w:autoSpaceDE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"/>
                <w:sz w:val="22"/>
                <w:szCs w:val="22"/>
              </w:rPr>
              <w:t>7198.491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2"/>
                <w:szCs w:val="22"/>
              </w:rPr>
              <w:t>平方米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2"/>
                <w:sz w:val="22"/>
                <w:szCs w:val="22"/>
              </w:rPr>
              <w:t>7198.491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2"/>
                <w:szCs w:val="22"/>
              </w:rPr>
              <w:t>平方米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相关建筑法规质量标准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合同规定完成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主体工程建设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是否按合同完成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控制支出在当年预算范围内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2945.40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2060.67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不适用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预算范围内使用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改善岳阳市办学条件，满足现代化教育教学的需要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提升岳阳市办学条件，振兴岳阳基础教育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是否产生影响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已产生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55"/>
        <w:gridCol w:w="1034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化解学校以往年度建设债务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1391.96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1373.65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1391.96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1373.65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化解市直学校（含下放学校)以往年度债务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1391.96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按要求基本已全部执行到位，剩余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18.31万元因年底财务系统原因造成支付失败，已于次年年初支付。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化解3区相关学校项目债务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1391.96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1373.65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9.87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达到相关行业法规质量标准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按文件时限要求落实到位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控制成本在财政结算评审内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是否在财评结算内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在结算范围内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控制支出在当年预算范围内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1391.96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1373.65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预算范围内使用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改善岳阳市办学条件，满足现代化教育教学的需要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提升岳阳市办学条件，振兴岳阳基础教育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是否产生影响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已产生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0"/>
          <w:szCs w:val="20"/>
          <w:highlight w:val="none"/>
          <w:lang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50"/>
        <w:gridCol w:w="1139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改善高中办学条件资金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158.28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79.14%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3"/>
                <w:szCs w:val="13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体育后备人才培养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达到相关行业法规质量标准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按文件时限要求落实到位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控制在预算9000元内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9000元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实际支付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9000元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控制成本在财政结算评审内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是否在财评结算内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在结算范围内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控制在预算范围内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预算范围内使用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在预算范围内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改善岳阳市办学条件，满足现代化教育教学的需要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满足海绵城市等相关要求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是否满足海绵城市要求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已满足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提升岳阳市办学条件，振兴岳阳基础教育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是否产生影响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已产生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/>
    <w:p/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50"/>
        <w:gridCol w:w="1239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学生资助资金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认真落实国家各项资助政策，确保原建档立卡家庭学生资助一个不少，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困难学生应助尽助，将惠民工程实施到位。在校贴息政策和还款救助等措施做实做细，使家庭经济困难学生充分享受国家资助政策的支持和保障。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资助标准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家庭经济困难学生资助标准达标率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度各项工作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已完成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支出在当年预算范围内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4206.25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降低中职受助学生家庭经济负担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已降低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促进社会和谐发展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</w:p>
    <w:p/>
    <w:p>
      <w: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50"/>
        <w:gridCol w:w="1239"/>
        <w:gridCol w:w="1185"/>
        <w:gridCol w:w="705"/>
        <w:gridCol w:w="81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学生资助资金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教育事务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认真落实国家各项资助政策，确保原建档立卡家庭学生资助一个不少，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困难学生应助尽助，将惠民工程实施到位。在校贴息政策和还款救助等措施做实做细，使家庭经济困难学生充分享受国家资助政策的支持和保障。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资助标准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家庭经济困难学生资助标准达标率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是否达标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度各项工作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已完成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支出在当年预算范围内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315.56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降低中职受助学生家庭经济负担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已降低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不适用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促进社会和谐发展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师生家长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eastAsia="zh-CN"/>
        </w:rPr>
        <w:t>吴筱芳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2025.6.30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>17873003187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0"/>
          <w:szCs w:val="20"/>
          <w:highlight w:val="none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48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BBD35"/>
    <w:multiLevelType w:val="singleLevel"/>
    <w:tmpl w:val="D0EBB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D77F94"/>
    <w:multiLevelType w:val="singleLevel"/>
    <w:tmpl w:val="F1D77F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EE60EC"/>
    <w:multiLevelType w:val="singleLevel"/>
    <w:tmpl w:val="5AEE60E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71A210"/>
    <w:multiLevelType w:val="singleLevel"/>
    <w:tmpl w:val="6A71A2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OWFiOGQzMjcxY2RmMDUyZDNmYjdkODM4YTUxNjcifQ=="/>
  </w:docVars>
  <w:rsids>
    <w:rsidRoot w:val="59886344"/>
    <w:rsid w:val="010D22C4"/>
    <w:rsid w:val="01470E5E"/>
    <w:rsid w:val="02D57977"/>
    <w:rsid w:val="03656517"/>
    <w:rsid w:val="03987FCD"/>
    <w:rsid w:val="039E565E"/>
    <w:rsid w:val="06FF01C2"/>
    <w:rsid w:val="07ED0962"/>
    <w:rsid w:val="08CB0CA3"/>
    <w:rsid w:val="09265ED9"/>
    <w:rsid w:val="0A116B8A"/>
    <w:rsid w:val="0AED01A9"/>
    <w:rsid w:val="0BC03C96"/>
    <w:rsid w:val="0C144E4E"/>
    <w:rsid w:val="0CC457FD"/>
    <w:rsid w:val="0D56766D"/>
    <w:rsid w:val="0F1D6B3D"/>
    <w:rsid w:val="11170296"/>
    <w:rsid w:val="11950A02"/>
    <w:rsid w:val="12FB6FE8"/>
    <w:rsid w:val="159A3ED7"/>
    <w:rsid w:val="159C52A0"/>
    <w:rsid w:val="1683222F"/>
    <w:rsid w:val="174D31CB"/>
    <w:rsid w:val="178E3F00"/>
    <w:rsid w:val="197666A7"/>
    <w:rsid w:val="199F7F50"/>
    <w:rsid w:val="1A134258"/>
    <w:rsid w:val="1B0342CC"/>
    <w:rsid w:val="1B56703B"/>
    <w:rsid w:val="1C62609F"/>
    <w:rsid w:val="1CEB5018"/>
    <w:rsid w:val="1CFF7E42"/>
    <w:rsid w:val="1D0205B4"/>
    <w:rsid w:val="1F3C7DAD"/>
    <w:rsid w:val="20725642"/>
    <w:rsid w:val="226A69DF"/>
    <w:rsid w:val="22CF0F38"/>
    <w:rsid w:val="22D73147"/>
    <w:rsid w:val="24843087"/>
    <w:rsid w:val="24BA083B"/>
    <w:rsid w:val="265E4AAD"/>
    <w:rsid w:val="269D37EC"/>
    <w:rsid w:val="27B0496D"/>
    <w:rsid w:val="28256901"/>
    <w:rsid w:val="28E514B5"/>
    <w:rsid w:val="28EC45F2"/>
    <w:rsid w:val="29A94291"/>
    <w:rsid w:val="2AD01CF1"/>
    <w:rsid w:val="2E530C6F"/>
    <w:rsid w:val="2F4808F5"/>
    <w:rsid w:val="30A532D8"/>
    <w:rsid w:val="31FF12CA"/>
    <w:rsid w:val="328B2312"/>
    <w:rsid w:val="32C30B4D"/>
    <w:rsid w:val="32C3493B"/>
    <w:rsid w:val="32DB1233"/>
    <w:rsid w:val="335732BC"/>
    <w:rsid w:val="340C5B48"/>
    <w:rsid w:val="35A41FE2"/>
    <w:rsid w:val="364C4922"/>
    <w:rsid w:val="36581519"/>
    <w:rsid w:val="36DD1A1E"/>
    <w:rsid w:val="379457FC"/>
    <w:rsid w:val="389D76B7"/>
    <w:rsid w:val="396E2E01"/>
    <w:rsid w:val="3A804B9A"/>
    <w:rsid w:val="3AD273C0"/>
    <w:rsid w:val="3AF92B9E"/>
    <w:rsid w:val="3EE079F6"/>
    <w:rsid w:val="3F5F5601"/>
    <w:rsid w:val="3F7925FA"/>
    <w:rsid w:val="400C5122"/>
    <w:rsid w:val="41C411A4"/>
    <w:rsid w:val="44B26298"/>
    <w:rsid w:val="45C30031"/>
    <w:rsid w:val="46421C9E"/>
    <w:rsid w:val="4686642A"/>
    <w:rsid w:val="47F92CE6"/>
    <w:rsid w:val="49E94BA2"/>
    <w:rsid w:val="4A31759F"/>
    <w:rsid w:val="4BCE3E45"/>
    <w:rsid w:val="4C4D549A"/>
    <w:rsid w:val="4D6640C3"/>
    <w:rsid w:val="4EA824BA"/>
    <w:rsid w:val="4FD06F30"/>
    <w:rsid w:val="4FD35314"/>
    <w:rsid w:val="4FD86DCF"/>
    <w:rsid w:val="50542452"/>
    <w:rsid w:val="5112066F"/>
    <w:rsid w:val="523302EC"/>
    <w:rsid w:val="54EA382C"/>
    <w:rsid w:val="56570A4D"/>
    <w:rsid w:val="566B274A"/>
    <w:rsid w:val="568D26C1"/>
    <w:rsid w:val="56EF6ED8"/>
    <w:rsid w:val="594A4899"/>
    <w:rsid w:val="59886344"/>
    <w:rsid w:val="5A3F39EA"/>
    <w:rsid w:val="5D79574D"/>
    <w:rsid w:val="5E7B3747"/>
    <w:rsid w:val="5F011E9E"/>
    <w:rsid w:val="5F351B48"/>
    <w:rsid w:val="5FD4310E"/>
    <w:rsid w:val="609A79EE"/>
    <w:rsid w:val="61462D9B"/>
    <w:rsid w:val="622D6B06"/>
    <w:rsid w:val="623A2E45"/>
    <w:rsid w:val="63F22BB3"/>
    <w:rsid w:val="64C5396E"/>
    <w:rsid w:val="65864EAB"/>
    <w:rsid w:val="658A426F"/>
    <w:rsid w:val="67E67E83"/>
    <w:rsid w:val="67E81E4D"/>
    <w:rsid w:val="68995E47"/>
    <w:rsid w:val="68D93E6E"/>
    <w:rsid w:val="69C02956"/>
    <w:rsid w:val="6A5167FE"/>
    <w:rsid w:val="6AF50F9A"/>
    <w:rsid w:val="6DAC7479"/>
    <w:rsid w:val="6E1051A7"/>
    <w:rsid w:val="7098675E"/>
    <w:rsid w:val="71EF202A"/>
    <w:rsid w:val="72231B12"/>
    <w:rsid w:val="726522EC"/>
    <w:rsid w:val="731679DD"/>
    <w:rsid w:val="749641D8"/>
    <w:rsid w:val="75377F70"/>
    <w:rsid w:val="75683CDD"/>
    <w:rsid w:val="758642F4"/>
    <w:rsid w:val="75C10490"/>
    <w:rsid w:val="76C27D0D"/>
    <w:rsid w:val="76D17F50"/>
    <w:rsid w:val="782C5C8E"/>
    <w:rsid w:val="7C8B294F"/>
    <w:rsid w:val="7DEB7B49"/>
    <w:rsid w:val="7F215141"/>
    <w:rsid w:val="DFEF884A"/>
    <w:rsid w:val="FF3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Tex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1322</Words>
  <Characters>1598</Characters>
  <Lines>0</Lines>
  <Paragraphs>0</Paragraphs>
  <TotalTime>0</TotalTime>
  <ScaleCrop>false</ScaleCrop>
  <LinksUpToDate>false</LinksUpToDate>
  <CharactersWithSpaces>1701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xjkp</cp:lastModifiedBy>
  <cp:lastPrinted>2024-06-25T11:15:00Z</cp:lastPrinted>
  <dcterms:modified xsi:type="dcterms:W3CDTF">2025-10-18T19:23:25Z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B809ACB0934847BBB5117B49DFD2242F_13</vt:lpwstr>
  </property>
  <property fmtid="{D5CDD505-2E9C-101B-9397-08002B2CF9AE}" pid="4" name="KSOTemplateDocerSaveRecord">
    <vt:lpwstr>eyJoZGlkIjoiNjg2MWJiNDNjMWZkYWJmNjhhOTFhOWNhMjdiMjA4YjAifQ==</vt:lpwstr>
  </property>
</Properties>
</file>