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914859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7453984D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502912F7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4233D05C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2ED20A93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3D62AEB7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6BCFE0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黑体" w:hAnsi="黑体" w:eastAsia="黑体" w:cs="黑体"/>
          <w:kern w:val="0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kern w:val="0"/>
          <w:sz w:val="72"/>
          <w:szCs w:val="72"/>
          <w:lang w:val="en-US" w:eastAsia="zh-CN"/>
        </w:rPr>
        <w:t>岳阳市劳动保障监察支队</w:t>
      </w:r>
    </w:p>
    <w:p w14:paraId="5E94469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微软雅黑" w:hAnsi="微软雅黑" w:eastAsia="微软雅黑" w:cs="微软雅黑"/>
          <w:kern w:val="0"/>
          <w:sz w:val="72"/>
          <w:szCs w:val="72"/>
        </w:rPr>
      </w:pPr>
      <w:r>
        <w:rPr>
          <w:rFonts w:hint="eastAsia" w:ascii="黑体" w:hAnsi="黑体" w:eastAsia="黑体" w:cs="黑体"/>
          <w:kern w:val="0"/>
          <w:sz w:val="72"/>
          <w:szCs w:val="72"/>
          <w:lang w:eastAsia="zh-CN"/>
        </w:rPr>
        <w:t>202</w:t>
      </w:r>
      <w:r>
        <w:rPr>
          <w:rFonts w:hint="eastAsia" w:ascii="黑体" w:hAnsi="黑体" w:eastAsia="黑体" w:cs="黑体"/>
          <w:kern w:val="0"/>
          <w:sz w:val="72"/>
          <w:szCs w:val="72"/>
          <w:lang w:val="en-US" w:eastAsia="zh-CN"/>
        </w:rPr>
        <w:t>4</w:t>
      </w:r>
      <w:r>
        <w:rPr>
          <w:rFonts w:hint="eastAsia" w:ascii="黑体" w:hAnsi="黑体" w:eastAsia="黑体" w:cs="黑体"/>
          <w:kern w:val="0"/>
          <w:sz w:val="72"/>
          <w:szCs w:val="72"/>
          <w:lang w:eastAsia="zh-CN"/>
        </w:rPr>
        <w:t>年</w:t>
      </w:r>
      <w:r>
        <w:rPr>
          <w:rFonts w:hint="eastAsia" w:ascii="黑体" w:hAnsi="黑体" w:eastAsia="黑体" w:cs="黑体"/>
          <w:kern w:val="0"/>
          <w:sz w:val="72"/>
          <w:szCs w:val="72"/>
        </w:rPr>
        <w:t>度</w:t>
      </w:r>
      <w:r>
        <w:rPr>
          <w:rFonts w:hint="eastAsia" w:ascii="黑体" w:hAnsi="黑体" w:eastAsia="黑体" w:cs="黑体"/>
          <w:kern w:val="0"/>
          <w:sz w:val="72"/>
          <w:szCs w:val="72"/>
          <w:lang w:val="en-US" w:eastAsia="zh-CN"/>
        </w:rPr>
        <w:t>单位</w:t>
      </w:r>
      <w:bookmarkStart w:id="0" w:name="_GoBack"/>
      <w:bookmarkEnd w:id="0"/>
      <w:r>
        <w:rPr>
          <w:rFonts w:hint="eastAsia" w:ascii="黑体" w:hAnsi="黑体" w:eastAsia="黑体" w:cs="黑体"/>
          <w:kern w:val="0"/>
          <w:sz w:val="72"/>
          <w:szCs w:val="72"/>
          <w:lang w:val="en-US" w:eastAsia="zh-CN"/>
        </w:rPr>
        <w:t>预算</w:t>
      </w:r>
    </w:p>
    <w:p w14:paraId="46AA651C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A0A8F92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4DEAE5D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7885E88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8B63C85">
      <w:pPr>
        <w:pStyle w:val="2"/>
        <w:rPr>
          <w:rFonts w:hint="eastAsia"/>
        </w:rPr>
      </w:pPr>
    </w:p>
    <w:p w14:paraId="24DEC7E8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/>
        <w:jc w:val="center"/>
        <w:textAlignment w:val="auto"/>
        <w:rPr>
          <w:rFonts w:hint="eastAsia" w:ascii="黑体" w:hAnsi="黑体" w:eastAsia="黑体" w:cs="黑体"/>
          <w:b w:val="0"/>
          <w:bCs w:val="0"/>
          <w:sz w:val="44"/>
          <w:szCs w:val="44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目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录</w:t>
      </w:r>
    </w:p>
    <w:p w14:paraId="7CF1B66F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43A65B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第一部分  2024年单位预算说明</w:t>
      </w:r>
    </w:p>
    <w:p w14:paraId="47B32D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第二部分  2024年单位预算公开表格</w:t>
      </w:r>
    </w:p>
    <w:p w14:paraId="200D99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1、收支总表</w:t>
      </w:r>
    </w:p>
    <w:p w14:paraId="20A3C4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2、收入总表</w:t>
      </w:r>
    </w:p>
    <w:p w14:paraId="188F53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3、支出总表</w:t>
      </w:r>
    </w:p>
    <w:p w14:paraId="7FFF54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4、支出预算分类汇总表（按政府预算经济分类）</w:t>
      </w:r>
    </w:p>
    <w:p w14:paraId="2D621A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5、支出预算分类汇总表（按部门预算经济分类）</w:t>
      </w:r>
    </w:p>
    <w:p w14:paraId="52C2AA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6、财政拨款收支总表</w:t>
      </w:r>
    </w:p>
    <w:p w14:paraId="6EB21F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7、一般公共预算支出表</w:t>
      </w:r>
    </w:p>
    <w:p w14:paraId="25445B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8、一般公共预算基本支出表-人员经费（工资福利支出）（按政府预算经济分类）</w:t>
      </w:r>
    </w:p>
    <w:p w14:paraId="2DA67E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9、一般公共预算基本支出表-人员经费（工资福利支出）（按部门预算经济分类）</w:t>
      </w:r>
    </w:p>
    <w:p w14:paraId="032CF1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10、一般公共预算基本支出表-人员经费（对个人和家庭的补助）（按政府预算经济分类）</w:t>
      </w:r>
    </w:p>
    <w:p w14:paraId="5FB2EA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11、一般公共预算基本支出表-人员经费（对个人和家庭的补助）（按部门预算经济分类）</w:t>
      </w:r>
    </w:p>
    <w:p w14:paraId="7243E6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12、一般公共预算基本支出表-公用经费（商品和服务支出）（按政府预算经济分类）</w:t>
      </w:r>
    </w:p>
    <w:p w14:paraId="318815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13、一般公共预算基本支出表-公用经费（商品和服务支出）（按部门预算经济分类）</w:t>
      </w:r>
    </w:p>
    <w:p w14:paraId="64AC19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14、一般公共预算“三公”经费支出表</w:t>
      </w:r>
    </w:p>
    <w:p w14:paraId="5045E5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15、政府性基金预算支出表</w:t>
      </w:r>
    </w:p>
    <w:p w14:paraId="1AFEDE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16、政府性基金预算支出分类汇总表（按政府预算经济分类）</w:t>
      </w:r>
    </w:p>
    <w:p w14:paraId="75F971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17、政府性基金预算支出分类汇总表（按部门预算经济分类）</w:t>
      </w:r>
    </w:p>
    <w:p w14:paraId="691A2E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18、国有资本经营预算支出表</w:t>
      </w:r>
    </w:p>
    <w:p w14:paraId="40A47B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19、财政专户管理资金预算支出表</w:t>
      </w:r>
    </w:p>
    <w:p w14:paraId="4FF3E7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20、专项资金预算汇总表</w:t>
      </w:r>
    </w:p>
    <w:p w14:paraId="0FC25F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21、项目支出绩效目标表</w:t>
      </w:r>
    </w:p>
    <w:p w14:paraId="3D927B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22、单位整体支出绩效目标表</w:t>
      </w:r>
    </w:p>
    <w:p w14:paraId="2D9681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23、一般公共预算基本支出表</w:t>
      </w:r>
    </w:p>
    <w:p w14:paraId="0FEC84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注：以上单位预算公开报表中，空表表示本单位无相关收支情况。</w:t>
      </w:r>
    </w:p>
    <w:p w14:paraId="284519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2AFE3FA0">
      <w:pPr>
        <w:pStyle w:val="2"/>
        <w:rPr>
          <w:rFonts w:hint="eastAsia"/>
        </w:rPr>
      </w:pPr>
    </w:p>
    <w:p w14:paraId="23FA57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第一部分  2024年单位预算说明</w:t>
      </w:r>
    </w:p>
    <w:p w14:paraId="03F32C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</w:p>
    <w:p w14:paraId="30722A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一、单位基本概况</w:t>
      </w:r>
    </w:p>
    <w:p w14:paraId="62F141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（一）职能职责</w:t>
      </w:r>
    </w:p>
    <w:p w14:paraId="7D78B204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ascii="仿宋" w:hAnsi="仿宋" w:eastAsia="仿宋" w:cs="___WRD_EMBED_SUB_42"/>
          <w:kern w:val="0"/>
          <w:sz w:val="32"/>
          <w:szCs w:val="32"/>
        </w:rPr>
      </w:pPr>
      <w:r>
        <w:rPr>
          <w:rFonts w:hint="eastAsia" w:ascii="仿宋" w:hAnsi="仿宋" w:eastAsia="仿宋" w:cs="微软雅黑"/>
          <w:kern w:val="0"/>
          <w:sz w:val="32"/>
          <w:szCs w:val="32"/>
        </w:rPr>
        <w:t>岳阳</w:t>
      </w:r>
      <w:r>
        <w:rPr>
          <w:rFonts w:hint="eastAsia" w:ascii="仿宋" w:hAnsi="仿宋" w:eastAsia="仿宋" w:cs="___WRD_EMBED_SUB_42"/>
          <w:kern w:val="0"/>
          <w:sz w:val="32"/>
          <w:szCs w:val="32"/>
        </w:rPr>
        <w:t>市</w:t>
      </w:r>
      <w:r>
        <w:rPr>
          <w:rFonts w:hint="eastAsia" w:ascii="仿宋" w:hAnsi="仿宋" w:eastAsia="仿宋" w:cs="微软雅黑"/>
          <w:kern w:val="0"/>
          <w:sz w:val="32"/>
          <w:szCs w:val="32"/>
        </w:rPr>
        <w:t>劳</w:t>
      </w:r>
      <w:r>
        <w:rPr>
          <w:rFonts w:hint="eastAsia" w:ascii="仿宋" w:hAnsi="仿宋" w:eastAsia="仿宋" w:cs="___WRD_EMBED_SUB_42"/>
          <w:kern w:val="0"/>
          <w:sz w:val="32"/>
          <w:szCs w:val="32"/>
        </w:rPr>
        <w:t>动保障</w:t>
      </w:r>
      <w:r>
        <w:rPr>
          <w:rFonts w:hint="eastAsia" w:ascii="仿宋" w:hAnsi="仿宋" w:eastAsia="仿宋" w:cs="微软雅黑"/>
          <w:kern w:val="0"/>
          <w:sz w:val="32"/>
          <w:szCs w:val="32"/>
        </w:rPr>
        <w:t>监察</w:t>
      </w:r>
      <w:r>
        <w:rPr>
          <w:rFonts w:hint="eastAsia" w:ascii="仿宋" w:hAnsi="仿宋" w:eastAsia="仿宋" w:cs="___WRD_EMBED_SUB_42"/>
          <w:kern w:val="0"/>
          <w:sz w:val="32"/>
          <w:szCs w:val="32"/>
        </w:rPr>
        <w:t>支</w:t>
      </w:r>
      <w:r>
        <w:rPr>
          <w:rFonts w:hint="eastAsia" w:ascii="仿宋" w:hAnsi="仿宋" w:eastAsia="仿宋" w:cs="微软雅黑"/>
          <w:kern w:val="0"/>
          <w:sz w:val="32"/>
          <w:szCs w:val="32"/>
        </w:rPr>
        <w:t>队</w:t>
      </w:r>
      <w:r>
        <w:rPr>
          <w:rFonts w:hint="eastAsia" w:ascii="仿宋" w:hAnsi="仿宋" w:eastAsia="仿宋" w:cs="___WRD_EMBED_SUB_42"/>
          <w:kern w:val="0"/>
          <w:sz w:val="32"/>
          <w:szCs w:val="32"/>
        </w:rPr>
        <w:t>主要职责</w:t>
      </w:r>
      <w:r>
        <w:rPr>
          <w:rFonts w:hint="eastAsia" w:ascii="仿宋" w:hAnsi="仿宋" w:eastAsia="仿宋" w:cs="仿宋_GB2312"/>
          <w:kern w:val="0"/>
          <w:sz w:val="32"/>
          <w:szCs w:val="32"/>
        </w:rPr>
        <w:t>:</w:t>
      </w:r>
      <w:r>
        <w:rPr>
          <w:rFonts w:hint="eastAsia" w:ascii="仿宋" w:hAnsi="仿宋" w:eastAsia="仿宋" w:cs="微软雅黑"/>
          <w:kern w:val="0"/>
          <w:sz w:val="32"/>
          <w:szCs w:val="32"/>
        </w:rPr>
        <w:t>拟定全市劳动保障监察工作制度，依法查处和督办重大案件，指导县市区开展劳动监察工作，协调劳动者维权工作，组织处理有关突发事件</w:t>
      </w:r>
      <w:r>
        <w:rPr>
          <w:rFonts w:hint="eastAsia" w:ascii="仿宋" w:hAnsi="仿宋" w:eastAsia="仿宋" w:cs="___WRD_EMBED_SUB_42"/>
          <w:kern w:val="0"/>
          <w:sz w:val="32"/>
          <w:szCs w:val="32"/>
        </w:rPr>
        <w:t>。</w:t>
      </w:r>
    </w:p>
    <w:p w14:paraId="77047F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（二）机构设置</w:t>
      </w:r>
    </w:p>
    <w:p w14:paraId="0723BC31">
      <w:pPr>
        <w:pStyle w:val="2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岳阳市劳动保障监察支队为独立核算的公益一类副处级事业单位，现有在编人员为22人，退休2人，财政供养人员3人。</w:t>
      </w:r>
      <w:r>
        <w:rPr>
          <w:rFonts w:hint="eastAsia" w:eastAsia="仿宋_GB2312" w:cs="仿宋_GB2312"/>
          <w:kern w:val="0"/>
          <w:sz w:val="32"/>
          <w:szCs w:val="32"/>
        </w:rPr>
        <w:t>内设科室分别是执法一大队、执法二大队、执法三大队、案件受理科、办公室。</w:t>
      </w:r>
    </w:p>
    <w:p w14:paraId="1D6D9E71">
      <w:pPr>
        <w:pStyle w:val="2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二、单位预算单位构成</w:t>
      </w:r>
    </w:p>
    <w:p w14:paraId="395BE75E">
      <w:pPr>
        <w:pStyle w:val="2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本单位预算仅含本级预算。</w:t>
      </w:r>
    </w:p>
    <w:p w14:paraId="4EAA219F">
      <w:pPr>
        <w:pStyle w:val="2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三、单位收支总体情况</w:t>
      </w:r>
    </w:p>
    <w:p w14:paraId="0CA8F3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本单位2024年没有政府性基金预算拨款、国有资本经营预算收入和纳入专户管理的非税收入拨款收入，也没有使用政府性基金预算拨款、国有资本经营预算收入和纳入专户管理的非税收入拨款安排的支出，所以公开的附件15、16、17、18、19表均为空。</w:t>
      </w:r>
    </w:p>
    <w:p w14:paraId="42F998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（一）收入预算</w:t>
      </w:r>
    </w:p>
    <w:p w14:paraId="09277B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default" w:ascii="仿宋_GB2312" w:hAnsi="仿宋_GB2312" w:eastAsia="仿宋_GB2312" w:cs="仿宋_GB2312"/>
          <w:color w:val="C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包括一般公共预算、政府性基金、国有资本经营预算等财政拨款收入，以及经营收入、事业收入等单位资金。2024年度年本单位收入预算458.06万元，其中，一般公共预算拨款458.06万元，政府性基金预算资金0.00万元(所以公开的附件17为空)，国有资本经营预算资金0.00万元(所以公开的附件18为空)，财政专户管理资金0.00万元(所以公开的附件19为空)，上级补助收入资金0.00万元，事业单位经营收入资金0.00万元，上年结转结余0.00万元。(数据来源见表2)本单位2024年收入较去年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21.86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C00000"/>
          <w:sz w:val="32"/>
          <w:szCs w:val="32"/>
        </w:rPr>
        <w:t>主要是因为</w:t>
      </w:r>
      <w:r>
        <w:rPr>
          <w:rFonts w:hint="eastAsia" w:ascii="仿宋_GB2312" w:hAnsi="仿宋_GB2312" w:eastAsia="仿宋_GB2312" w:cs="仿宋_GB2312"/>
          <w:color w:val="C00000"/>
          <w:sz w:val="32"/>
          <w:szCs w:val="32"/>
          <w:lang w:val="en-US" w:eastAsia="zh-CN"/>
        </w:rPr>
        <w:t>社会保险费基数和奖金有所增加。</w:t>
      </w:r>
    </w:p>
    <w:p w14:paraId="23AC75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（二）支出预算</w:t>
      </w:r>
    </w:p>
    <w:p w14:paraId="552D2B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color w:val="C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2024年本单位支出预算458.06万元，其中，208社会保障和就业支出412.46万元，210卫生健康支出20.10万元，221住房保障支出25.50万元，支出较去年增加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21.86万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</w:t>
      </w:r>
      <w:r>
        <w:rPr>
          <w:rFonts w:hint="eastAsia" w:ascii="仿宋_GB2312" w:hAnsi="仿宋_GB2312" w:eastAsia="仿宋_GB2312" w:cs="仿宋_GB2312"/>
          <w:color w:val="C00000"/>
          <w:sz w:val="32"/>
          <w:szCs w:val="32"/>
        </w:rPr>
        <w:t>主要是因为</w:t>
      </w:r>
      <w:r>
        <w:rPr>
          <w:rFonts w:hint="eastAsia" w:ascii="仿宋_GB2312" w:hAnsi="仿宋_GB2312" w:eastAsia="仿宋_GB2312" w:cs="仿宋_GB2312"/>
          <w:color w:val="C00000"/>
          <w:sz w:val="32"/>
          <w:szCs w:val="32"/>
          <w:lang w:val="en-US" w:eastAsia="zh-CN"/>
        </w:rPr>
        <w:t>社会保险费基数和奖金有所增加。</w:t>
      </w:r>
    </w:p>
    <w:p w14:paraId="5CDBBE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四、一般公共预算拨款支出预算</w:t>
      </w:r>
    </w:p>
    <w:p w14:paraId="13911E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2024年一般公共预算拨款支出预算458.06万元，其中，208社会保障和就业支出412.46万元，占90.04%；210卫生健康支出20.10万元，占4.39%；221住房保障支出25.50万元，占5.57%；具体安排情况如下：</w:t>
      </w:r>
    </w:p>
    <w:p w14:paraId="7EB3ED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基本支出：2024年基本支出年初预算数为402.56万元（数据来源见表23），是指为保障单位机构正常运转、完成日常工作任务而发生的各项支出，包括用于基本工资、津贴补贴等人员经费以及办公费、印刷费、水电费、差旅费等日常公用经费。</w:t>
      </w:r>
    </w:p>
    <w:p w14:paraId="1C41FF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项目支出：2024年项目支出年初预算数为55.50万元（数据来源见表20），是指单位为完成特定行政工作任务或事业发展目标而发生的支出，包括有关业务工作经费、运行维护经费、其他事业发展资金等。其中：2024年办案费专项支出0.50万元，主要</w:t>
      </w:r>
      <w:r>
        <w:rPr>
          <w:rFonts w:hint="eastAsia" w:eastAsia="仿宋_GB2312"/>
          <w:sz w:val="32"/>
          <w:szCs w:val="32"/>
          <w:lang w:val="en-US" w:eastAsia="zh-CN"/>
        </w:rPr>
        <w:t>劳动监察执法和农民工维权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执法办案支出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,劳动保障监察执法能力建设专项支出30.00万元，主要用于</w:t>
      </w:r>
      <w:r>
        <w:rPr>
          <w:rFonts w:hint="eastAsia" w:eastAsia="仿宋_GB2312"/>
          <w:sz w:val="32"/>
          <w:szCs w:val="32"/>
          <w:lang w:eastAsia="zh-CN"/>
        </w:rPr>
        <w:t>劳动保障执法监察工作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,农民工治欠保支工作专项支出25.00万元，主要</w:t>
      </w:r>
      <w:r>
        <w:rPr>
          <w:rFonts w:hint="eastAsia" w:eastAsia="仿宋_GB2312"/>
          <w:sz w:val="32"/>
          <w:szCs w:val="32"/>
          <w:lang w:eastAsia="zh-CN"/>
        </w:rPr>
        <w:t>农民工维权治欠保支工作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16A2AB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五、政府性基金预算支出</w:t>
      </w:r>
    </w:p>
    <w:p w14:paraId="0EC2B7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2024年度本单位无政府性基金安排的支出，所以公开的附件15-17（政府性基金预算）为空。</w:t>
      </w:r>
    </w:p>
    <w:p w14:paraId="35A2B3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六、其他重要事项的情况说明</w:t>
      </w:r>
    </w:p>
    <w:p w14:paraId="257EE7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（一）机关运行经费</w:t>
      </w:r>
    </w:p>
    <w:p w14:paraId="7AACAB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本单位2024年机关运行经费当年一般公共预算拨款59.82万元（数据来源见表12），比上一年增加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5.07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%。主要原因是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工会经费今年有所增加。</w:t>
      </w:r>
    </w:p>
    <w:p w14:paraId="3EF576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（二）“三公”经费预算</w:t>
      </w:r>
    </w:p>
    <w:p w14:paraId="596408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单位2024年“三公”经费预算数4.00万元（数据来源见表14），其中，公务接待费1.00万元，因公出国（境）费0.00万元，公务用车购置及运行费3.00万元（其中，公务用车购置费0.00万元，公务用车运行费3.00万元）。2024年三公经费预算较上年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万元，主要原因是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公务接待费用下降。</w:t>
      </w:r>
    </w:p>
    <w:p w14:paraId="31349C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（三）一般性支出情况</w:t>
      </w:r>
    </w:p>
    <w:p w14:paraId="21D329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本单位2024年会议费预算0.50万元（数据来源见表13会议费、培训费），拟召开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次会议，人数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召开迎省检会议</w:t>
      </w:r>
      <w:r>
        <w:rPr>
          <w:rFonts w:hint="eastAsia" w:ascii="仿宋_GB2312" w:hAnsi="仿宋_GB2312" w:eastAsia="仿宋_GB2312" w:cs="仿宋_GB2312"/>
          <w:sz w:val="32"/>
          <w:szCs w:val="32"/>
        </w:rPr>
        <w:t>；培训费预算0.50万元，拟开展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次培训，人数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人，内容为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促进农民工就业培训</w:t>
      </w:r>
      <w:r>
        <w:rPr>
          <w:rFonts w:hint="eastAsia" w:ascii="仿宋_GB2312" w:hAnsi="仿宋_GB2312" w:eastAsia="仿宋_GB2312" w:cs="仿宋_GB2312"/>
          <w:sz w:val="32"/>
          <w:szCs w:val="32"/>
        </w:rPr>
        <w:t>；计划举办节庆、晚会、论坛、赛事活动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</w:t>
      </w:r>
      <w:r>
        <w:rPr>
          <w:rFonts w:hint="eastAsia" w:ascii="仿宋_GB2312" w:hAnsi="仿宋_GB2312" w:eastAsia="仿宋_GB2312" w:cs="仿宋_GB2312"/>
          <w:sz w:val="32"/>
          <w:szCs w:val="32"/>
        </w:rPr>
        <w:t>未计划举办节庆、晚会、论坛、赛事活动。”）</w:t>
      </w:r>
    </w:p>
    <w:p w14:paraId="5456A2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（四）政府采购情况</w:t>
      </w:r>
    </w:p>
    <w:p w14:paraId="1E66BF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本单位2024年政府采购预算总额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176.8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万元，其中工程类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55.3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万元，货物类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万元，服务类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105.5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 w14:paraId="2FBA9F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（五）国有资产占有使用及新增资产配置情况</w:t>
      </w:r>
    </w:p>
    <w:p w14:paraId="13D721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截至上年底，本单位共有车辆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辆，其中领导干部用车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辆，一般公务用车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辆，其他用车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辆。单位价值50万元以上通用设备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台，单位价值100万元以上专用设备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30B439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2024年拟报废处置车辆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辆，其中：报废处置领导干部用车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辆，报废处置一般公务用车XX辆，报废处置其他用车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辆，报废处置单位价值50万元以上通用设备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台，报废处置单位价值100万元以上通用设备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台。拟新增配置车辆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辆，其中领导干部用车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辆，一般公务用车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辆，其他用车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2024年度未计划处置车辆、设备等。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3FAC8F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2024年拟新增配备领导干部用车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辆，一般公务用车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辆，其他用车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辆，新增配备单位价值50万元以上通用设备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台，单位价值100万元以上专用设备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台。（2024年度本单位未计划新增车辆、设备等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 w14:paraId="0F3092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（六）预算绩效目标说明</w:t>
      </w:r>
    </w:p>
    <w:p w14:paraId="2622B4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本单位所有支出实行绩效目标管理。纳入2024年单位整体支出绩效目标的金额为458.06万元，其中，基本支出402.56万元，项目支出55.50万元，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纳入项目支出绩效目标的金额为55.5万元，其中办案费为0.5万元，劳动保障监察执法能力建设项目经费为30万元，农民工治欠保支工作项目经费为25万元。</w:t>
      </w:r>
      <w:r>
        <w:rPr>
          <w:rFonts w:hint="eastAsia" w:ascii="仿宋_GB2312" w:hAnsi="仿宋_GB2312" w:eastAsia="仿宋_GB2312" w:cs="仿宋_GB2312"/>
          <w:sz w:val="32"/>
          <w:szCs w:val="32"/>
        </w:rPr>
        <w:t>详见文尾附表中单位预算公开表格的表21-22。</w:t>
      </w:r>
    </w:p>
    <w:p w14:paraId="00B5BB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七、名词解释</w:t>
      </w:r>
    </w:p>
    <w:p w14:paraId="6EA93E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14:paraId="2F2397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</w:r>
    </w:p>
    <w:p w14:paraId="655064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1B8256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6C5EFF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263E3AD9">
      <w:pPr>
        <w:pStyle w:val="2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6D2D443D">
      <w:pPr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70CB4518">
      <w:pPr>
        <w:pStyle w:val="2"/>
        <w:rPr>
          <w:rFonts w:hint="eastAsia"/>
        </w:rPr>
      </w:pPr>
    </w:p>
    <w:p w14:paraId="06C2A1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第二部分  2024年单位预算公开表格</w:t>
      </w:r>
    </w:p>
    <w:p w14:paraId="6AE83E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1、收支总表</w:t>
      </w:r>
    </w:p>
    <w:p w14:paraId="2A05D0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2、收入总表</w:t>
      </w:r>
    </w:p>
    <w:p w14:paraId="1C4722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3、支出总表</w:t>
      </w:r>
    </w:p>
    <w:p w14:paraId="43B255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4、支出预算分类汇总表（按政府预算经济分类）</w:t>
      </w:r>
    </w:p>
    <w:p w14:paraId="5780C6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5、支出预算分类汇总表（按部门预算经济分类）</w:t>
      </w:r>
    </w:p>
    <w:p w14:paraId="2660C9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6、财政拨款收支总表</w:t>
      </w:r>
    </w:p>
    <w:p w14:paraId="108CC1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7、一般公共预算支出表</w:t>
      </w:r>
    </w:p>
    <w:p w14:paraId="6F19CF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8、一般公共预算基本支出表-人员经费（工资福利支出）（按政府预算经济分类）</w:t>
      </w:r>
    </w:p>
    <w:p w14:paraId="117FF7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9、一般公共预算基本支出表-人员经费（工资福利支出）（按部门预算经济分类）</w:t>
      </w:r>
    </w:p>
    <w:p w14:paraId="55BB44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10、一般公共预算基本支出表-人员经费（对个人和家庭的补助）（按政府预算经济分类）</w:t>
      </w:r>
    </w:p>
    <w:p w14:paraId="3DFAB8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11、一般公共预算基本支出表-人员经费（对个人和家庭的补助）（按部门预算经济分类）</w:t>
      </w:r>
    </w:p>
    <w:p w14:paraId="1FD14F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12、一般公共预算基本支出表-公用经费（商品和服务支出）（按政府预算经济分类）</w:t>
      </w:r>
    </w:p>
    <w:p w14:paraId="4669C9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13、一般公共预算基本支出表-公用经费（商品和服务支出）（按部门预算经济分类）</w:t>
      </w:r>
    </w:p>
    <w:p w14:paraId="33F44E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14、一般公共预算“三公”经费支出表</w:t>
      </w:r>
    </w:p>
    <w:p w14:paraId="1F47A2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15、政府性基金预算支出表</w:t>
      </w:r>
    </w:p>
    <w:p w14:paraId="0536E4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16、政府性基金预算支出分类汇总表（按政府预算经济分类）</w:t>
      </w:r>
    </w:p>
    <w:p w14:paraId="04DAA3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17、政府性基金预算支出分类汇总表（按部门预算经济分类）</w:t>
      </w:r>
    </w:p>
    <w:p w14:paraId="14E9F4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18、国有资本经营预算支出表</w:t>
      </w:r>
    </w:p>
    <w:p w14:paraId="088DE1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19、财政专户管理资金预算支出表</w:t>
      </w:r>
    </w:p>
    <w:p w14:paraId="407D82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20、专项资金预算汇总表</w:t>
      </w:r>
    </w:p>
    <w:p w14:paraId="1EFA79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21、项目支出绩效目标表</w:t>
      </w:r>
    </w:p>
    <w:p w14:paraId="6B0384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22、单位整体支出绩效目标表</w:t>
      </w:r>
    </w:p>
    <w:p w14:paraId="2EC923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23、一般公共预算基本支出表</w:t>
      </w:r>
    </w:p>
    <w:p w14:paraId="105F43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left="23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注：以上单位预算公开报表中，空表表示本单位无相关收支情况。</w:t>
      </w:r>
    </w:p>
    <w:sectPr>
      <w:pgSz w:w="16838" w:h="11906" w:orient="landscape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___WRD_EMBED_SUB_42">
    <w:altName w:val="宋体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NlYTEzODBhYTY4OTRkZjg4ZWMzNWEzOTVkNDM0MDEifQ=="/>
    <w:docVar w:name="KSO_WPS_MARK_KEY" w:val="2a205c8c-aac5-4e10-887c-a467d4ba7877"/>
  </w:docVars>
  <w:rsids>
    <w:rsidRoot w:val="00A21A57"/>
    <w:rsid w:val="00A21A57"/>
    <w:rsid w:val="00C90F0D"/>
    <w:rsid w:val="03373831"/>
    <w:rsid w:val="04A17343"/>
    <w:rsid w:val="077C09B2"/>
    <w:rsid w:val="0A083831"/>
    <w:rsid w:val="0AC51722"/>
    <w:rsid w:val="0F1B23BF"/>
    <w:rsid w:val="11E2416F"/>
    <w:rsid w:val="14276FAA"/>
    <w:rsid w:val="15D14BCD"/>
    <w:rsid w:val="162B4B2F"/>
    <w:rsid w:val="19CC03D7"/>
    <w:rsid w:val="1DA578DB"/>
    <w:rsid w:val="258C1362"/>
    <w:rsid w:val="27D56FF1"/>
    <w:rsid w:val="2868736F"/>
    <w:rsid w:val="287560DE"/>
    <w:rsid w:val="2C506C46"/>
    <w:rsid w:val="2DEC0BF0"/>
    <w:rsid w:val="3DE67D69"/>
    <w:rsid w:val="427A45C5"/>
    <w:rsid w:val="46EF5082"/>
    <w:rsid w:val="491F06FD"/>
    <w:rsid w:val="541505F1"/>
    <w:rsid w:val="58704048"/>
    <w:rsid w:val="5A0233C6"/>
    <w:rsid w:val="5C4849EC"/>
    <w:rsid w:val="5F681281"/>
    <w:rsid w:val="66DE2AC5"/>
    <w:rsid w:val="67550FD9"/>
    <w:rsid w:val="681E10CA"/>
    <w:rsid w:val="6C8859AD"/>
    <w:rsid w:val="6E7004A6"/>
    <w:rsid w:val="736B2562"/>
    <w:rsid w:val="75F40509"/>
    <w:rsid w:val="76B06A57"/>
    <w:rsid w:val="79227061"/>
    <w:rsid w:val="793E60FB"/>
    <w:rsid w:val="7B7913C9"/>
    <w:rsid w:val="7C21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nhideWhenUsed="0" w:uiPriority="99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99"/>
    <w:pPr>
      <w:widowControl w:val="0"/>
      <w:autoSpaceDE w:val="0"/>
      <w:autoSpaceDN w:val="0"/>
      <w:adjustRightInd w:val="0"/>
    </w:pPr>
    <w:rPr>
      <w:rFonts w:ascii="Arial" w:hAnsi="Arial" w:cs="Arial" w:eastAsiaTheme="minorEastAsia"/>
      <w:color w:val="000000"/>
      <w:kern w:val="0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9"/>
    <w:pPr>
      <w:outlineLvl w:val="0"/>
    </w:pPr>
    <w:rPr>
      <w:b/>
      <w:bCs/>
      <w:sz w:val="32"/>
      <w:szCs w:val="32"/>
    </w:rPr>
  </w:style>
  <w:style w:type="paragraph" w:styleId="4">
    <w:name w:val="heading 2"/>
    <w:basedOn w:val="1"/>
    <w:next w:val="1"/>
    <w:link w:val="11"/>
    <w:qFormat/>
    <w:uiPriority w:val="99"/>
    <w:pPr>
      <w:outlineLvl w:val="1"/>
    </w:pPr>
    <w:rPr>
      <w:b/>
      <w:bCs/>
      <w:i/>
      <w:iCs/>
      <w:sz w:val="28"/>
      <w:szCs w:val="28"/>
    </w:rPr>
  </w:style>
  <w:style w:type="paragraph" w:styleId="5">
    <w:name w:val="heading 3"/>
    <w:basedOn w:val="1"/>
    <w:next w:val="1"/>
    <w:link w:val="12"/>
    <w:qFormat/>
    <w:uiPriority w:val="99"/>
    <w:pPr>
      <w:outlineLvl w:val="2"/>
    </w:pPr>
    <w:rPr>
      <w:b/>
      <w:bCs/>
      <w:sz w:val="26"/>
      <w:szCs w:val="26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pPr>
      <w:spacing w:before="120" w:after="200" w:line="276" w:lineRule="auto"/>
    </w:pPr>
    <w:rPr>
      <w:rFonts w:ascii="Arial" w:hAnsi="Arial"/>
      <w:sz w:val="24"/>
    </w:rPr>
  </w:style>
  <w:style w:type="paragraph" w:styleId="6">
    <w:name w:val="footer"/>
    <w:basedOn w:val="1"/>
    <w:link w:val="14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Char"/>
    <w:basedOn w:val="9"/>
    <w:link w:val="3"/>
    <w:uiPriority w:val="9"/>
    <w:rPr>
      <w:b/>
      <w:bCs/>
      <w:kern w:val="44"/>
      <w:sz w:val="44"/>
      <w:szCs w:val="44"/>
    </w:rPr>
  </w:style>
  <w:style w:type="character" w:customStyle="1" w:styleId="11">
    <w:name w:val="标题 2 Char"/>
    <w:basedOn w:val="9"/>
    <w:link w:val="4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2">
    <w:name w:val="标题 3 Char"/>
    <w:basedOn w:val="9"/>
    <w:link w:val="5"/>
    <w:semiHidden/>
    <w:qFormat/>
    <w:uiPriority w:val="9"/>
    <w:rPr>
      <w:b/>
      <w:bCs/>
      <w:sz w:val="32"/>
      <w:szCs w:val="32"/>
    </w:rPr>
  </w:style>
  <w:style w:type="character" w:customStyle="1" w:styleId="13">
    <w:name w:val="页眉 Char"/>
    <w:basedOn w:val="9"/>
    <w:link w:val="7"/>
    <w:semiHidden/>
    <w:qFormat/>
    <w:uiPriority w:val="99"/>
    <w:rPr>
      <w:rFonts w:ascii="Arial" w:hAnsi="Arial" w:cs="Arial"/>
      <w:color w:val="000000"/>
      <w:kern w:val="0"/>
      <w:sz w:val="18"/>
      <w:szCs w:val="18"/>
    </w:rPr>
  </w:style>
  <w:style w:type="character" w:customStyle="1" w:styleId="14">
    <w:name w:val="页脚 Char"/>
    <w:basedOn w:val="9"/>
    <w:link w:val="6"/>
    <w:semiHidden/>
    <w:qFormat/>
    <w:uiPriority w:val="99"/>
    <w:rPr>
      <w:rFonts w:ascii="Arial" w:hAnsi="Arial" w:cs="Arial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11</Pages>
  <Words>3361</Words>
  <Characters>3683</Characters>
  <Lines>26</Lines>
  <Paragraphs>7</Paragraphs>
  <TotalTime>62</TotalTime>
  <ScaleCrop>false</ScaleCrop>
  <LinksUpToDate>false</LinksUpToDate>
  <CharactersWithSpaces>3709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2024-03-20T01:38:00Z</dcterms:created>
  <dc:creator>Windows User</dc:creator>
  <cp:lastModifiedBy>Administrator</cp:lastModifiedBy>
  <cp:lastPrinted>2024-03-21T07:32:00Z</cp:lastPrinted>
  <dcterms:modified xsi:type="dcterms:W3CDTF">2025-08-26T06:11:04Z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09599CEFD3BE4F8C9B1B1A255B708257_12</vt:lpwstr>
  </property>
  <property fmtid="{D5CDD505-2E9C-101B-9397-08002B2CF9AE}" pid="4" name="KSOTemplateDocerSaveRecord">
    <vt:lpwstr>eyJoZGlkIjoiMTI1YjQ1NWM2YWUwMWZjOTZhZGUxMWNjMmZjNmFjYWIifQ==</vt:lpwstr>
  </property>
</Properties>
</file>