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712"/>
        <w:contextualSpacing w:val="0"/>
        <w:jc w:val="center"/>
        <w:textAlignment w:val="auto"/>
        <w:outlineLvl w:val="0"/>
        <w:rPr>
          <w:rFonts w:cs="宋体" w:hAnsi="PingFang SC"/>
          <w:b w:val="0"/>
          <w:color w:val="0000FF"/>
          <w:spacing w:val="8"/>
          <w:sz w:val="84"/>
          <w:szCs w:val="84"/>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劳动能力鉴定</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政策业务明白卡</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r>
        <w:rPr>
          <w:rFonts w:ascii="方正黑体_GBK" w:eastAsia="方正黑体_GBK" w:cs="方正黑体_GBK" w:hAnsi="方正黑体_GBK" w:hint="eastAsia"/>
          <w:b w:val="0"/>
          <w:bCs w:val="0"/>
          <w:i w:val="0"/>
          <w:iCs w:val="0"/>
          <w:caps w:val="0"/>
          <w:smallCaps w:val="0"/>
          <w:vanish w:val="0"/>
          <w:color w:val="0000FF"/>
          <w:spacing w:val="8"/>
          <w:kern w:val="36"/>
          <w:szCs w:val="48"/>
        </w:rPr>
        <w:t>常见问题问答</w:t>
      </w: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67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2"/>
          <w:szCs w:val="32"/>
        </w:rPr>
      </w:pPr>
      <w:r>
        <w:rPr>
          <w:rFonts w:ascii="方正黑体_GBK" w:eastAsia="方正黑体_GBK" w:cs="方正黑体_GBK" w:hAnsi="PingFang SC" w:hint="eastAsia"/>
          <w:b w:val="0"/>
          <w:bCs w:val="0"/>
          <w:i w:val="0"/>
          <w:iCs w:val="0"/>
          <w:caps w:val="0"/>
          <w:smallCaps w:val="0"/>
          <w:vanish w:val="0"/>
          <w:color w:val="0000FF"/>
          <w:spacing w:val="8"/>
          <w:kern w:val="36"/>
          <w:sz w:val="32"/>
          <w:szCs w:val="32"/>
        </w:rPr>
        <w:t>岳阳市劳动能力鉴定委员会办公室</w:t>
      </w:r>
      <w:r>
        <w:rPr>
          <w:rFonts w:ascii="方正黑体_GBK" w:eastAsia="方正黑体_GBK" w:cs="方正黑体_GBK" w:hAnsi="PingFang SC"/>
          <w:b w:val="0"/>
          <w:bCs w:val="0"/>
          <w:i w:val="0"/>
          <w:iCs w:val="0"/>
          <w:caps w:val="0"/>
          <w:smallCaps w:val="0"/>
          <w:vanish w:val="0"/>
          <w:color w:val="0000FF"/>
          <w:spacing w:val="8"/>
          <w:kern w:val="36"/>
          <w:sz w:val="32"/>
          <w:szCs w:val="32"/>
        </w:rPr>
        <w:t>编印</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75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6"/>
          <w:szCs w:val="36"/>
        </w:rPr>
      </w:pPr>
      <w:r>
        <w:rPr>
          <w:rFonts w:ascii="方正黑体_GBK" w:eastAsia="方正黑体_GBK" w:cs="方正黑体_GBK" w:hAnsi="PingFang SC" w:hint="eastAsia"/>
          <w:b w:val="0"/>
          <w:bCs w:val="0"/>
          <w:i w:val="0"/>
          <w:iCs w:val="0"/>
          <w:caps w:val="0"/>
          <w:smallCaps w:val="0"/>
          <w:vanish w:val="0"/>
          <w:color w:val="0000FF"/>
          <w:spacing w:val="8"/>
          <w:kern w:val="36"/>
          <w:sz w:val="36"/>
          <w:szCs w:val="36"/>
        </w:rPr>
        <w:t>2026年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80"/>
        <w:contextualSpacing w:val="0"/>
        <w:jc w:val="center"/>
        <w:textAlignment w:val="auto"/>
        <w:rPr>
          <w:rFonts w:ascii="方正大黑_GBK" w:eastAsia="方正大黑_GBK" w:cs="方正大黑_GBK" w:hAnsi="方正大黑_GBK" w:hint="eastAsia"/>
          <w:color w:val="auto"/>
          <w:sz w:val="44"/>
          <w:szCs w:val="44"/>
        </w:rPr>
        <w:sectPr>
          <w:footerReference w:type="even" r:id="rId2"/>
          <w:footerReference w:type="first" r:id="rId3"/>
          <w:pgSz w:w="11907" w:h="16839"/>
          <w:pgMar w:top="1701" w:right="1587" w:bottom="1701" w:left="1587" w:header="851" w:footer="992" w:gutter="0"/>
          <w:rtlGutter/>
          <w:docGrid w:linePitch="326" w:charSpace="0"/>
        </w:sect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0"/>
        <w:contextualSpacing w:val="0"/>
        <w:jc w:val="center"/>
        <w:textAlignment w:val="auto"/>
        <w:rPr>
          <w:rFonts w:ascii="方正大黑_GBK" w:eastAsia="方正大黑_GBK" w:cs="方正大黑_GBK" w:hAnsi="方正大黑_GBK" w:hint="eastAsia"/>
          <w:color w:val="FF0000"/>
          <w:sz w:val="44"/>
          <w:szCs w:val="44"/>
        </w:rPr>
      </w:pPr>
      <w:r>
        <w:rPr>
          <w:rFonts w:ascii="方正大黑_GBK" w:eastAsia="方正大黑_GBK" w:cs="方正大黑_GBK" w:hAnsi="方正大黑_GBK" w:hint="eastAsia"/>
          <w:color w:val="FF0000"/>
          <w:sz w:val="44"/>
          <w:szCs w:val="44"/>
        </w:rPr>
        <w:t>基</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本</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政</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策</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720"/>
        <w:contextualSpacing w:val="0"/>
        <w:jc w:val="center"/>
        <w:textAlignment w:val="auto"/>
        <w:rPr>
          <w:rFonts w:ascii="方正黑体_GBK" w:eastAsia="方正黑体_GBK" w:cs="方正黑体_GBK" w:hint="eastAsia"/>
          <w:sz w:val="36"/>
          <w:szCs w:val="36"/>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一、什么是劳动能力鉴定？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hint="eastAsia"/>
          <w:sz w:val="32"/>
          <w:szCs w:val="32"/>
        </w:rPr>
      </w:pPr>
      <w:r>
        <w:rPr>
          <w:rFonts w:ascii="仿宋_GB2312" w:eastAsia="仿宋_GB2312" w:cs="仿宋_GB2312" w:hint="eastAsia"/>
          <w:sz w:val="32"/>
          <w:szCs w:val="32"/>
        </w:rPr>
        <w:t>答：劳动能力鉴定，是劳动能力鉴定委员会对工伤职工劳动功能障碍程度和生活自理障碍程度组织进行技术性等级鉴定，对因病或非因工致残申请领取病残津贴人员丧失劳动能力程度组织进行技术性鉴定。</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二、向哪个机构申请劳动能力鉴定？属地责任如何划分？</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答：设区的市级劳动能力鉴定委员会负责本辖区内的工伤职工劳动能力初次鉴定、复查鉴定以及因病或非因工致残人员丧失劳动能力初次鉴定。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职工受到事故伤害或者患职业病后，在参保地进行劳动能力鉴定；未参加工伤保险的职工，在生产经营地进行劳动能力鉴定。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仿宋_GB2312" w:eastAsia="仿宋_GB2312" w:cs="仿宋_GB2312" w:hint="eastAsia"/>
          <w:b w:val="0"/>
          <w:bCs w:val="0"/>
          <w:i w:val="0"/>
          <w:iCs w:val="0"/>
          <w:caps w:val="0"/>
          <w:smallCaps w:val="0"/>
          <w:vanish w:val="0"/>
          <w:spacing w:val="0"/>
          <w:sz w:val="32"/>
          <w:szCs w:val="32"/>
        </w:rPr>
        <w:t>申请领取病残津贴人员，向基本</w:t>
      </w:r>
      <w:bookmarkStart w:id="0" w:name="_GoBack"/>
      <w:bookmarkEnd w:id="0"/>
      <w:r>
        <w:rPr>
          <w:rFonts w:ascii="仿宋_GB2312" w:eastAsia="仿宋_GB2312" w:cs="仿宋_GB2312" w:hint="eastAsia"/>
          <w:b w:val="0"/>
          <w:bCs w:val="0"/>
          <w:i w:val="0"/>
          <w:iCs w:val="0"/>
          <w:caps w:val="0"/>
          <w:smallCaps w:val="0"/>
          <w:vanish w:val="0"/>
          <w:spacing w:val="0"/>
          <w:sz w:val="32"/>
          <w:szCs w:val="32"/>
        </w:rPr>
        <w:t>养老保险待遇领取地或最后参保地进行劳动能力鉴定。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640"/>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lang w:eastAsia="zh-CN"/>
        </w:rPr>
        <w:t>三、</w:t>
      </w:r>
      <w:r>
        <w:rPr>
          <w:rFonts w:ascii="方正黑体_GBK" w:eastAsia="方正黑体_GBK" w:cs="方正黑体_GBK" w:hint="eastAsia"/>
          <w:b w:val="0"/>
          <w:bCs w:val="0"/>
          <w:kern w:val="0"/>
          <w:sz w:val="32"/>
          <w:szCs w:val="32"/>
        </w:rPr>
        <w:t>劳动能力鉴定</w:t>
      </w:r>
      <w:r>
        <w:rPr>
          <w:rFonts w:ascii="方正黑体_GBK" w:eastAsia="方正黑体_GBK" w:cs="方正黑体_GBK"/>
          <w:b w:val="0"/>
          <w:bCs w:val="0"/>
          <w:kern w:val="0"/>
          <w:sz w:val="32"/>
          <w:szCs w:val="32"/>
        </w:rPr>
        <w:t>工作</w:t>
      </w:r>
      <w:r>
        <w:rPr>
          <w:rFonts w:ascii="方正黑体_GBK" w:eastAsia="方正黑体_GBK" w:cs="方正黑体_GBK" w:hint="eastAsia"/>
          <w:b w:val="0"/>
          <w:bCs w:val="0"/>
          <w:kern w:val="0"/>
          <w:sz w:val="32"/>
          <w:szCs w:val="32"/>
        </w:rPr>
        <w:t>流程</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hint="eastAsia"/>
          <w:sz w:val="32"/>
          <w:szCs w:val="32"/>
        </w:rPr>
        <w:t>答：</w:t>
      </w:r>
      <w:r>
        <w:rPr>
          <w:rFonts w:ascii="仿宋_GB2312" w:eastAsia="仿宋_GB2312" w:cs="仿宋_GB2312"/>
          <w:b w:val="0"/>
          <w:bCs w:val="0"/>
          <w:i w:val="0"/>
          <w:iCs w:val="0"/>
          <w:caps w:val="0"/>
          <w:smallCaps w:val="0"/>
          <w:vanish w:val="0"/>
          <w:spacing w:val="0"/>
          <w:sz w:val="32"/>
          <w:szCs w:val="32"/>
        </w:rPr>
        <w:t>流程图如下：</w:t>
      </w: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方正黑体_GBK" w:eastAsia="方正黑体_GBK" w:cs="方正黑体_GBK"/>
          <w:kern w:val="0"/>
          <w:sz w:val="30"/>
          <w:szCs w:val="30"/>
        </w:rPr>
      </w:pPr>
      <w:r>
        <w:rPr>
          <w:sz w:val="32"/>
        </w:rPr>
        <mc:AlternateContent>
          <mc:Choice Requires="wps">
            <w:drawing>
              <wp:anchor distT="0" distB="0" distL="114298" distR="114298" simplePos="0" relativeHeight="39" behindDoc="0" locked="0" layoutInCell="1" hidden="0" allowOverlap="1">
                <wp:simplePos x="0" y="0"/>
                <wp:positionH relativeFrom="column">
                  <wp:posOffset>1113154</wp:posOffset>
                </wp:positionH>
                <wp:positionV relativeFrom="paragraph">
                  <wp:posOffset>24765</wp:posOffset>
                </wp:positionV>
                <wp:extent cx="3642359" cy="4803140"/>
                <wp:effectExtent l="0" t="0" r="0" b="0"/>
                <wp:wrapNone/>
                <wp:docPr id="1" name="组合"/>
                <wp:cNvGraphicFramePr>
                  <a:graphicFrameLocks noChangeAspect="0"/>
                </wp:cNvGraphicFramePr>
                <a:graphic>
                  <a:graphicData uri="http://schemas.microsoft.com/office/word/2010/wordprocessingGroup">
                    <wpg:wgp>
                      <wpg:cNvPr id="2" name="组合 2"/>
                      <wpg:cNvGrpSpPr/>
                      <wpg:grpSpPr>
                        <a:xfrm rot="0">
                          <a:off x="0" y="0"/>
                          <a:ext cx="3642359" cy="4803140"/>
                          <a:chOff x="0" y="0"/>
                          <a:chExt cx="3642359" cy="4803140"/>
                        </a:xfrm>
                        <a:prstGeom prst="rect"/>
                        <a:solidFill>
                          <a:srgbClr val="FFFFFF"/>
                        </a:solidFill>
                        <a:ln w="9525" cmpd="sng" cap="flat">
                          <a:solidFill>
                            <a:srgbClr val="000000"/>
                          </a:solidFill>
                          <a:prstDash val="solid"/>
                          <a:miter/>
                        </a:ln>
                      </wpg:grpSpPr>
                      <wps:wsp>
                        <wps:cNvPr id="3" name="_s32 3"/>
                        <wps:cNvSpPr/>
                        <wps:spPr>
                          <a:xfrm rot="0">
                            <a:off x="417830" y="0"/>
                            <a:ext cx="2520314" cy="395605"/>
                          </a:xfrm>
                          <a:prstGeom prst="flowChartTerminator"/>
                          <a:solidFill>
                            <a:srgbClr val="FDEADA"/>
                          </a:solidFill>
                          <a:ln w="9525" cmpd="sng" cap="flat">
                            <a:solidFill>
                              <a:srgbClr val="000000"/>
                            </a:solidFill>
                            <a:prstDash val="solid"/>
                            <a:miter/>
                          </a:ln>
                        </wps:spPr>
                        <wps:txbx id="4">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wps:txbx>
                        <wps:bodyPr vert="horz" wrap="square" lIns="91440" tIns="45720" rIns="91440" bIns="45720" anchor="t" anchorCtr="0" upright="0">
                          <a:noAutofit/>
                        </wps:bodyPr>
                      </wps:wsp>
                      <wps:wsp>
                        <wps:cNvPr id="5" name="_s33 5"/>
                        <wps:cNvSpPr/>
                        <wps:spPr>
                          <a:xfrm rot="0">
                            <a:off x="1652905" y="393700"/>
                            <a:ext cx="93344" cy="269240"/>
                          </a:xfrm>
                          <a:prstGeom prst="downArrow">
                            <a:avLst>
                              <a:gd name="adj1" fmla="val 50000"/>
                              <a:gd name="adj2" fmla="val 38899"/>
                            </a:avLst>
                          </a:prstGeom>
                          <a:noFill/>
                          <a:ln w="9525" cmpd="sng" cap="flat">
                            <a:solidFill>
                              <a:srgbClr val="000000"/>
                            </a:solidFill>
                            <a:prstDash val="solid"/>
                            <a:miter/>
                          </a:ln>
                        </wps:spPr>
                        <wps:bodyPr vert="horz" wrap="square" lIns="91440" tIns="45720" rIns="91440" bIns="45720" anchor="t" anchorCtr="0" upright="1">
                          <a:noAutofit/>
                        </wps:bodyPr>
                      </wps:wsp>
                      <wps:wsp>
                        <wps:cNvPr id="6" name="_s34 6"/>
                        <wps:cNvSpPr/>
                        <wps:spPr>
                          <a:xfrm rot="0">
                            <a:off x="490855" y="962025"/>
                            <a:ext cx="2405379" cy="299085"/>
                          </a:xfrm>
                          <a:prstGeom prst="flowChartProcess"/>
                          <a:solidFill>
                            <a:srgbClr val="FDEADA"/>
                          </a:solidFill>
                          <a:ln w="9525" cmpd="sng" cap="flat">
                            <a:solidFill>
                              <a:srgbClr val="000000"/>
                            </a:solidFill>
                            <a:prstDash val="solid"/>
                            <a:miter/>
                          </a:ln>
                        </wps:spPr>
                        <wps:txbx id="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wps:txbx>
                        <wps:bodyPr vert="horz" wrap="square" lIns="91440" tIns="45720" rIns="91440" bIns="45720" anchor="t" anchorCtr="0" upright="0">
                          <a:noAutofit/>
                        </wps:bodyPr>
                      </wps:wsp>
                      <wps:wsp>
                        <wps:cNvPr id="8" name="_s35 8"/>
                        <wps:cNvSpPr/>
                        <wps:spPr>
                          <a:xfrm rot="0">
                            <a:off x="515619" y="1548130"/>
                            <a:ext cx="2405379" cy="297815"/>
                          </a:xfrm>
                          <a:prstGeom prst="flowChartProcess"/>
                          <a:solidFill>
                            <a:srgbClr val="FDEADA"/>
                          </a:solidFill>
                          <a:ln w="9525" cmpd="sng" cap="flat">
                            <a:solidFill>
                              <a:srgbClr val="000000"/>
                            </a:solidFill>
                            <a:prstDash val="solid"/>
                            <a:miter/>
                          </a:ln>
                        </wps:spPr>
                        <wps:txbx id="9">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wps:txbx>
                        <wps:bodyPr vert="horz" wrap="square" lIns="91440" tIns="45720" rIns="91440" bIns="45720" anchor="t" anchorCtr="0" upright="0">
                          <a:noAutofit/>
                        </wps:bodyPr>
                      </wps:wsp>
                      <wps:wsp>
                        <wps:cNvPr id="10" name="_s36 10"/>
                        <wps:cNvSpPr/>
                        <wps:spPr>
                          <a:xfrm rot="0">
                            <a:off x="527685" y="2141855"/>
                            <a:ext cx="2405379" cy="299085"/>
                          </a:xfrm>
                          <a:prstGeom prst="flowChartProcess"/>
                          <a:solidFill>
                            <a:srgbClr val="FDEADA"/>
                          </a:solidFill>
                          <a:ln w="9525" cmpd="sng" cap="flat">
                            <a:solidFill>
                              <a:srgbClr val="000000"/>
                            </a:solidFill>
                            <a:prstDash val="solid"/>
                            <a:miter/>
                          </a:ln>
                        </wps:spPr>
                        <wps:txbx id="11">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wps:txbx>
                        <wps:bodyPr vert="horz" wrap="square" lIns="91440" tIns="45720" rIns="91440" bIns="45720" anchor="t" anchorCtr="0" upright="0">
                          <a:noAutofit/>
                        </wps:bodyPr>
                      </wps:wsp>
                      <wps:wsp>
                        <wps:cNvPr id="12" name="_s37 12"/>
                        <wps:cNvSpPr/>
                        <wps:spPr>
                          <a:xfrm flipH="1" rot="21600000">
                            <a:off x="1891664" y="2731135"/>
                            <a:ext cx="1619885" cy="647700"/>
                          </a:xfrm>
                          <a:prstGeom prst="flowChartDecision"/>
                          <a:solidFill>
                            <a:srgbClr val="FDEADA"/>
                          </a:solidFill>
                          <a:ln w="9525" cmpd="sng" cap="flat">
                            <a:solidFill>
                              <a:srgbClr val="000000"/>
                            </a:solidFill>
                            <a:prstDash val="solid"/>
                            <a:miter/>
                          </a:ln>
                        </wps:spPr>
                        <wps:txbx id="13">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wps:txbx>
                        <wps:bodyPr vert="horz" wrap="square" lIns="0" tIns="0" rIns="0" bIns="0" anchor="t" anchorCtr="0" upright="0">
                          <a:noAutofit/>
                        </wps:bodyPr>
                      </wps:wsp>
                      <wps:wsp>
                        <wps:cNvPr id="14" name="_s38 14"/>
                        <wps:cNvSpPr/>
                        <wps:spPr>
                          <a:xfrm rot="0">
                            <a:off x="1809115" y="3632200"/>
                            <a:ext cx="1833244" cy="537210"/>
                          </a:xfrm>
                          <a:prstGeom prst="flowChartProcess"/>
                          <a:solidFill>
                            <a:srgbClr val="FDEADA"/>
                          </a:solidFill>
                          <a:ln w="9525" cmpd="sng" cap="flat">
                            <a:solidFill>
                              <a:srgbClr val="000000"/>
                            </a:solidFill>
                            <a:prstDash val="solid"/>
                            <a:miter/>
                          </a:ln>
                        </wps:spPr>
                        <wps:txbx id="15">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wps:txbx>
                        <wps:bodyPr vert="horz" wrap="square" lIns="91440" tIns="45720" rIns="91440" bIns="45720" anchor="t" anchorCtr="0" upright="0">
                          <a:noAutofit/>
                        </wps:bodyPr>
                      </wps:wsp>
                      <wps:wsp>
                        <wps:cNvPr id="16" name="_s39 16"/>
                        <wps:cNvSpPr/>
                        <wps:spPr>
                          <a:xfrm rot="0">
                            <a:off x="157480" y="4453890"/>
                            <a:ext cx="3240404" cy="348615"/>
                          </a:xfrm>
                          <a:prstGeom prst="flowChartAlternateProcess">
                            <a:avLst/>
                          </a:prstGeom>
                          <a:solidFill>
                            <a:srgbClr val="FDEADA"/>
                          </a:solidFill>
                          <a:ln w="9525" cmpd="sng" cap="flat">
                            <a:solidFill>
                              <a:srgbClr val="000000"/>
                            </a:solidFill>
                            <a:prstDash val="solid"/>
                            <a:miter/>
                          </a:ln>
                        </wps:spPr>
                        <wps:txbx id="1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wps:txbx>
                        <wps:bodyPr vert="horz" wrap="square" lIns="91440" tIns="45720" rIns="91440" bIns="45720" anchor="t" anchorCtr="0" upright="0">
                          <a:noAutofit/>
                        </wps:bodyPr>
                      </wps:wsp>
                      <wps:wsp>
                        <wps:cNvPr id="18" name="_s40 18"/>
                        <wps:cNvSpPr/>
                        <wps:spPr>
                          <a:xfrm rot="0">
                            <a:off x="1668779" y="1266825"/>
                            <a:ext cx="93344" cy="274955"/>
                          </a:xfrm>
                          <a:prstGeom prst="downArrow">
                            <a:avLst>
                              <a:gd name="adj1" fmla="val 50000"/>
                              <a:gd name="adj2" fmla="val 38947"/>
                            </a:avLst>
                          </a:prstGeom>
                          <a:noFill/>
                          <a:ln w="9525" cmpd="sng" cap="flat">
                            <a:solidFill>
                              <a:srgbClr val="000000"/>
                            </a:solidFill>
                            <a:prstDash val="solid"/>
                            <a:miter/>
                          </a:ln>
                        </wps:spPr>
                        <wps:bodyPr vert="horz" wrap="square" lIns="91440" tIns="45720" rIns="91440" bIns="45720" anchor="t" anchorCtr="0" upright="1">
                          <a:noAutofit/>
                        </wps:bodyPr>
                      </wps:wsp>
                      <wps:wsp>
                        <wps:cNvPr id="19" name="_s41 19"/>
                        <wps:cNvSpPr/>
                        <wps:spPr>
                          <a:xfrm rot="0">
                            <a:off x="1680845" y="1861185"/>
                            <a:ext cx="93344" cy="275590"/>
                          </a:xfrm>
                          <a:prstGeom prst="downArrow">
                            <a:avLst>
                              <a:gd name="adj1" fmla="val 50000"/>
                              <a:gd name="adj2" fmla="val 38941"/>
                            </a:avLst>
                          </a:prstGeom>
                          <a:noFill/>
                          <a:ln w="9525" cmpd="sng" cap="flat">
                            <a:solidFill>
                              <a:srgbClr val="000000"/>
                            </a:solidFill>
                            <a:prstDash val="solid"/>
                            <a:miter/>
                          </a:ln>
                        </wps:spPr>
                        <wps:bodyPr vert="horz" wrap="square" lIns="91440" tIns="45720" rIns="91440" bIns="45720" anchor="t" anchorCtr="0" upright="1">
                          <a:noAutofit/>
                        </wps:bodyPr>
                      </wps:wsp>
                      <wps:wsp>
                        <wps:cNvPr id="20" name="_s42 20"/>
                        <wps:cNvSpPr/>
                        <wps:spPr>
                          <a:xfrm rot="0">
                            <a:off x="763270" y="2448560"/>
                            <a:ext cx="93344" cy="685800"/>
                          </a:xfrm>
                          <a:prstGeom prst="downArrow">
                            <a:avLst>
                              <a:gd name="adj1" fmla="val 50000"/>
                              <a:gd name="adj2" fmla="val 38979"/>
                            </a:avLst>
                          </a:prstGeom>
                          <a:noFill/>
                          <a:ln w="9525" cmpd="sng" cap="flat">
                            <a:solidFill>
                              <a:srgbClr val="000000"/>
                            </a:solidFill>
                            <a:prstDash val="solid"/>
                            <a:miter/>
                          </a:ln>
                        </wps:spPr>
                        <wps:bodyPr vert="horz" wrap="square" lIns="91440" tIns="45720" rIns="91440" bIns="45720" anchor="t" anchorCtr="0" upright="1">
                          <a:noAutofit/>
                        </wps:bodyPr>
                      </wps:wsp>
                      <wps:wsp>
                        <wps:cNvPr id="21" name="_s43 21"/>
                        <wps:cNvSpPr/>
                        <wps:spPr>
                          <a:xfrm rot="0">
                            <a:off x="2647315" y="2447290"/>
                            <a:ext cx="93979" cy="271780"/>
                          </a:xfrm>
                          <a:prstGeom prst="downArrow">
                            <a:avLst>
                              <a:gd name="adj1" fmla="val 50000"/>
                              <a:gd name="adj2" fmla="val 39000"/>
                            </a:avLst>
                          </a:prstGeom>
                          <a:noFill/>
                          <a:ln w="9525" cmpd="sng" cap="flat">
                            <a:solidFill>
                              <a:srgbClr val="000000"/>
                            </a:solidFill>
                            <a:prstDash val="solid"/>
                            <a:miter/>
                          </a:ln>
                        </wps:spPr>
                        <wps:bodyPr vert="horz" wrap="square" lIns="91440" tIns="45720" rIns="91440" bIns="45720" anchor="t" anchorCtr="0" upright="1">
                          <a:noAutofit/>
                        </wps:bodyPr>
                      </wps:wsp>
                      <wps:wsp>
                        <wps:cNvPr id="22" name="_s44 22"/>
                        <wps:cNvSpPr/>
                        <wps:spPr>
                          <a:xfrm rot="0">
                            <a:off x="2660650" y="3368675"/>
                            <a:ext cx="93344" cy="268605"/>
                          </a:xfrm>
                          <a:prstGeom prst="downArrow">
                            <a:avLst>
                              <a:gd name="adj1" fmla="val 50000"/>
                              <a:gd name="adj2" fmla="val 38900"/>
                            </a:avLst>
                          </a:prstGeom>
                          <a:noFill/>
                          <a:ln w="9525" cmpd="sng" cap="flat">
                            <a:solidFill>
                              <a:srgbClr val="000000"/>
                            </a:solidFill>
                            <a:prstDash val="solid"/>
                            <a:miter/>
                          </a:ln>
                        </wps:spPr>
                        <wps:txbx id="23">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4" name="_s45 24"/>
                        <wps:cNvSpPr/>
                        <wps:spPr>
                          <a:xfrm rot="0">
                            <a:off x="2688590" y="4183380"/>
                            <a:ext cx="93979" cy="269240"/>
                          </a:xfrm>
                          <a:prstGeom prst="downArrow">
                            <a:avLst>
                              <a:gd name="adj1" fmla="val 50000"/>
                              <a:gd name="adj2" fmla="val 38981"/>
                            </a:avLst>
                          </a:prstGeom>
                          <a:noFill/>
                          <a:ln w="9525" cmpd="sng" cap="flat">
                            <a:solidFill>
                              <a:srgbClr val="000000"/>
                            </a:solidFill>
                            <a:prstDash val="solid"/>
                            <a:miter/>
                          </a:ln>
                        </wps:spPr>
                        <wps:bodyPr vert="horz" wrap="square" lIns="91440" tIns="45720" rIns="91440" bIns="45720" anchor="t" anchorCtr="0" upright="1">
                          <a:noAutofit/>
                        </wps:bodyPr>
                      </wps:wsp>
                      <wps:wsp>
                        <wps:cNvPr id="25" name="_s46 25"/>
                        <wps:cNvSpPr/>
                        <wps:spPr>
                          <a:xfrm rot="0">
                            <a:off x="762635" y="3790950"/>
                            <a:ext cx="93344" cy="657860"/>
                          </a:xfrm>
                          <a:prstGeom prst="downArrow">
                            <a:avLst>
                              <a:gd name="adj1" fmla="val 50000"/>
                              <a:gd name="adj2" fmla="val 38990"/>
                            </a:avLst>
                          </a:prstGeom>
                          <a:noFill/>
                          <a:ln w="9525" cmpd="sng" cap="flat">
                            <a:solidFill>
                              <a:srgbClr val="000000"/>
                            </a:solidFill>
                            <a:prstDash val="solid"/>
                            <a:miter/>
                          </a:ln>
                        </wps:spPr>
                        <wps:txbx id="26">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7" name="_s47 27"/>
                        <wps:cNvSpPr/>
                        <wps:spPr>
                          <a:xfrm flipH="1" rot="21600000">
                            <a:off x="0" y="3136265"/>
                            <a:ext cx="1619885" cy="647065"/>
                          </a:xfrm>
                          <a:prstGeom prst="flowChartDecision"/>
                          <a:solidFill>
                            <a:srgbClr val="FDEADA"/>
                          </a:solidFill>
                          <a:ln w="9525" cmpd="sng" cap="flat">
                            <a:solidFill>
                              <a:srgbClr val="000000"/>
                            </a:solidFill>
                            <a:prstDash val="solid"/>
                            <a:miter/>
                          </a:ln>
                        </wps:spPr>
                        <wps:txbx id="28">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wps:txbx>
                        <wps:bodyPr vert="horz" wrap="square" lIns="0" tIns="0" rIns="0" bIns="0" anchor="t" anchorCtr="0" upright="0">
                          <a:noAutofit/>
                        </wps:bodyPr>
                      </wps:wsp>
                      <wps:wsp>
                        <wps:cNvPr id="29" name="_s48 29"/>
                        <wps:cNvSpPr/>
                        <wps:spPr>
                          <a:xfrm rot="0">
                            <a:off x="491490" y="667385"/>
                            <a:ext cx="2405379" cy="297180"/>
                          </a:xfrm>
                          <a:prstGeom prst="flowChartProcess"/>
                          <a:solidFill>
                            <a:srgbClr val="FDEADA"/>
                          </a:solidFill>
                          <a:ln w="9525" cmpd="sng" cap="flat">
                            <a:solidFill>
                              <a:srgbClr val="000000"/>
                            </a:solidFill>
                            <a:prstDash val="solid"/>
                            <a:miter/>
                          </a:ln>
                        </wps:spPr>
                        <wps:txbx id="30">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wps:txbx>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 o:spid="_x0000_s31" coordorigin="3339,3820" coordsize="5736,7564" style="position:absolute;margin-left:87.649994pt;margin-top:1.9500436pt;width:286.8pt;height:378.20004pt;z-index:39;mso-position-horizontal:absolute;mso-position-vertical:absolute;mso-wrap-distance-left:8.999863pt;mso-wrap-distance-right:8.999863pt;">
                <v:shape type="#_x0000_t116" id="_s32" o:spid="_x0000_s32" style="position:absolute;left:3997;top:3820;width:3968;height:623;mso-wrap-style:square;" fillcolor="#FDEADA" stroked="t">
                  <v:textbox id="85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v:textbox>
                  <v:stroke color="#000000"/>
                </v:shape>
                <v:shape type="#_x0000_t67" id="_s33" o:spid="_x0000_s33" style="position:absolute;left:5942;top:4440;width:146;height:424;" filled="f" stroked="t" adj="18687,5400">
                  <v:stroke color="#000000"/>
                </v:shape>
                <v:shape type="#_x0000_t109" id="_s34" o:spid="_x0000_s34" style="position:absolute;left:4112;top:5335;width:3787;height:471;mso-wrap-style:square;" fillcolor="#FDEADA" stroked="t">
                  <v:textbox id="85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v:textbox>
                  <v:stroke color="#000000"/>
                </v:shape>
                <v:shape type="#_x0000_t109" id="_s35" o:spid="_x0000_s35" style="position:absolute;left:4151;top:6258;width:3787;height:469;mso-wrap-style:square;" fillcolor="#FDEADA" stroked="t">
                  <v:textbox id="85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v:textbox>
                  <v:stroke color="#000000"/>
                </v:shape>
                <v:shape type="#_x0000_t109" id="_s36" o:spid="_x0000_s36" style="position:absolute;left:4170;top:7193;width:3787;height:471;mso-wrap-style:square;" fillcolor="#FDEADA" stroked="t">
                  <v:textbox id="85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v:textbox>
                  <v:stroke color="#000000"/>
                </v:shape>
                <v:shape type="#_x0000_t110" id="_s37" o:spid="_x0000_s37" style="position:absolute;left:6318;top:8121;width:2551;height:1020;flip:x;mso-wrap-style:square;" fillcolor="#FDEADA" stroked="t">
                  <v:textbox id="854"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v:textbox>
                  <v:stroke color="#000000"/>
                </v:shape>
                <v:shape type="#_x0000_t109" id="_s38" o:spid="_x0000_s38" style="position:absolute;left:6188;top:9540;width:2886;height:846;mso-wrap-style:square;" fillcolor="#FDEADA" stroked="t">
                  <v:textbox id="855"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v:textbox>
                  <v:stroke color="#000000"/>
                </v:shape>
                <v:shape type="#_x0000_t176" id="_s39" o:spid="_x0000_s39" style="position:absolute;left:3587;top:10834;width:5102;height:549;mso-wrap-style:square;" fillcolor="#FDEADA" stroked="t" adj="2700">
                  <v:textbox id="856"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v:textbox>
                  <v:stroke color="#000000"/>
                </v:shape>
                <v:shape type="#_x0000_t67" id="_s40" o:spid="_x0000_s40" style="position:absolute;left:5967;top:5815;width:146;height:433;" filled="f" stroked="t" adj="18744,5400">
                  <v:stroke color="#000000"/>
                </v:shape>
                <v:shape type="#_x0000_t67" id="_s41" o:spid="_x0000_s41" style="position:absolute;left:5986;top:6751;width:146;height:434;" filled="f" stroked="t" adj="18751,5400">
                  <v:stroke color="#000000"/>
                </v:shape>
                <v:shape type="#_x0000_t67" id="_s42" o:spid="_x0000_s42" style="position:absolute;left:4541;top:7676;width:146;height:1080;" filled="f" stroked="t" adj="20454,5400">
                  <v:stroke color="#000000"/>
                </v:shape>
                <v:shape type="#_x0000_t67" id="_s43" o:spid="_x0000_s43" style="position:absolute;left:7508;top:7674;width:147;height:428;" filled="f" stroked="t" adj="18687,5400">
                  <v:stroke color="#000000"/>
                </v:shape>
                <v:shape type="#_x0000_t67" id="_s44" o:spid="_x0000_s44" style="position:absolute;left:7529;top:9125;width:146;height:423;mso-wrap-style:square;" filled="f" stroked="t" adj="18680,5400">
                  <v:textbox id="857"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67" id="_s45" o:spid="_x0000_s45" style="position:absolute;left:7573;top:10408;width:147;height:424;" filled="f" stroked="t" adj="18661,5400">
                  <v:stroke color="#000000"/>
                </v:shape>
                <v:shape type="#_x0000_t67" id="_s46" o:spid="_x0000_s46" style="position:absolute;left:4541;top:9790;width:146;height:1036;mso-wrap-style:square;" filled="f" stroked="t" adj="20405,5400">
                  <v:textbox id="858"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110" id="_s47" o:spid="_x0000_s47" style="position:absolute;left:3339;top:8759;width:2551;height:1019;flip:x;mso-wrap-style:square;" fillcolor="#FDEADA" stroked="t">
                  <v:textbox id="859"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v:textbox>
                  <v:stroke color="#000000"/>
                </v:shape>
                <v:shape type="#_x0000_t109" id="_s48" o:spid="_x0000_s48" style="position:absolute;left:4114;top:4871;width:3787;height:468;mso-wrap-style:square;" fillcolor="#FDEADA" stroked="t">
                  <v:textbox id="86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v:textbox>
                  <v:stroke color="#000000"/>
                </v:shape>
              </v:group>
            </w:pict>
          </mc:Fallback>
        </mc:AlternateContent>
      </w: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r>
        <w:rPr>
          <w:rFonts w:ascii="方正黑体_GBK" w:eastAsia="方正黑体_GBK" w:cs="方正黑体_GBK"/>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 xml:space="preserve">         </w:t>
      </w:r>
      <w:r>
        <w:rPr>
          <w:rFonts w:ascii="方正黑体_GBK" w:eastAsia="方正黑体_GBK" w:cs="方正黑体_GBK"/>
          <w:kern w:val="0"/>
          <w:sz w:val="30"/>
          <w:szCs w:val="30"/>
        </w:rPr>
        <w:t xml:space="preserve">  </w:t>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tabs>
          <w:tab w:val="left" w:pos="5760"/>
        </w:tabs>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ab/>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480"/>
        <w:textAlignment w:val="auto"/>
        <w:rPr>
          <w:rFonts w:hint="eastAsia"/>
        </w:rPr>
      </w:pPr>
      <w:r>
        <w:rPr>
          <w:rFonts w:hint="eastAsia"/>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四、劳动能力鉴定依据是什么？有哪些鉴定等级？</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答：劳动能力鉴定</w:t>
      </w:r>
      <w:r>
        <w:rPr>
          <w:rFonts w:ascii="仿宋_GB2312" w:eastAsia="仿宋_GB2312" w:cs="仿宋_GB2312" w:hAnsi="仿宋_GB2312" w:hint="eastAsia"/>
          <w:sz w:val="28"/>
          <w:szCs w:val="28"/>
        </w:rPr>
        <w:t>工作严格执行中华人民共和国国家标准。</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《职工工伤与职业病致残等级分级》（GB/T 16180-2014），根据器官损伤、功能障碍、医疗依赖及护理依赖四个方面，将工伤、职业病致</w:t>
      </w:r>
      <w:r>
        <w:rPr>
          <w:rFonts w:ascii="仿宋_GB2312" w:eastAsia="仿宋_GB2312" w:cs="仿宋_GB2312" w:hAnsi="仿宋_GB2312" w:hint="eastAsia"/>
          <w:sz w:val="28"/>
          <w:szCs w:val="28"/>
        </w:rPr>
        <w:t>残等级划分为十个等级，最重的为一级，最轻的为十级。</w:t>
      </w:r>
    </w:p>
    <w:p>
      <w:pPr>
        <w:keepNext w:val="0"/>
        <w:keepLines w:val="0"/>
        <w:pageBreakBefore w:val="0"/>
        <w:widowControl w:val="0"/>
        <w:kinsoku/>
        <w:wordWrap/>
        <w:overflowPunct w:val="0"/>
        <w:topLinePunct w:val="0"/>
        <w:autoSpaceDE/>
        <w:autoSpaceDN/>
        <w:adjustRightInd/>
        <w:snapToGrid/>
        <w:spacing w:line="520" w:lineRule="exact"/>
        <w:ind w:left="0" w:firstLineChars="200" w:firstLine="560"/>
        <w:jc w:val="both"/>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非因工伤残或因病丧失劳动能力程度鉴定标准（试行）》（劳社部发〔2002〕8）号）中，劳动能力丧失程度主要以身体器官缺损或功能障碍程度作为判定依据，分为完全丧失劳动能力和大部分丧失劳动能力两个程度档次。符合完全丧失劳动能力标准才能申请领取企业职工基本养老保险病残津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五、为申领企业职工基本养老保险病残津贴而申请劳动能力鉴定，应具备哪些条件？</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b w:val="0"/>
          <w:bCs w:val="0"/>
          <w:i w:val="0"/>
          <w:iCs w:val="0"/>
          <w:caps w:val="0"/>
          <w:smallCaps w:val="0"/>
          <w:vanish w:val="0"/>
          <w:spacing w:val="0"/>
          <w:sz w:val="28"/>
          <w:szCs w:val="28"/>
        </w:rPr>
      </w:pPr>
      <w:r>
        <w:rPr>
          <w:rFonts w:ascii="仿宋_GB2312" w:eastAsia="仿宋_GB2312" w:cs="仿宋_GB2312" w:hint="eastAsia"/>
          <w:b w:val="0"/>
          <w:bCs w:val="0"/>
          <w:i w:val="0"/>
          <w:iCs w:val="0"/>
          <w:caps w:val="0"/>
          <w:smallCaps w:val="0"/>
          <w:vanish w:val="0"/>
          <w:spacing w:val="0"/>
          <w:sz w:val="28"/>
          <w:szCs w:val="28"/>
        </w:rPr>
        <w:t>答：需要满足以下几个资格条件：①企业职工基本养老保险参保人员；②达到法定退休年龄前；③因病或者非因工致残。</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六、申领病残津贴申请劳动能力鉴定，要走哪些流程？</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 w:eastAsia="仿宋" w:cs="仿宋" w:hAnsi="仿宋"/>
          <w:bCs/>
          <w:sz w:val="28"/>
          <w:szCs w:val="20"/>
        </w:rPr>
      </w:pPr>
      <w:r>
        <w:rPr>
          <w:rFonts w:ascii="仿宋" w:eastAsia="仿宋" w:cs="仿宋" w:hAnsi="仿宋" w:hint="eastAsia"/>
          <w:bCs/>
          <w:sz w:val="28"/>
          <w:szCs w:val="20"/>
        </w:rPr>
        <w:t>答：</w:t>
      </w:r>
      <w:r>
        <w:rPr>
          <w:rFonts w:ascii="仿宋" w:eastAsia="仿宋" w:cs="仿宋" w:hAnsi="仿宋"/>
          <w:bCs/>
          <w:sz w:val="28"/>
          <w:szCs w:val="20"/>
        </w:rPr>
        <w:t>基本流程图如下：</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jc w:val="center"/>
        <w:textAlignment w:val="auto"/>
        <w:rPr>
          <w:rFonts w:ascii="Times New Roman" w:eastAsia="方正小标宋简体" w:cs="Times New Roman" w:hAnsi="Times New Roman"/>
          <w:color w:val="auto"/>
          <w:sz w:val="40"/>
          <w:szCs w:val="40"/>
          <w:u w:val="none"/>
        </w:rPr>
      </w:pPr>
      <w:r>
        <w:rPr>
          <w:rFonts w:ascii="Times New Roman" w:cs="Times New Roman" w:hAnsi="Times New Roman"/>
          <w:color w:val="auto"/>
          <w:sz w:val="28"/>
          <w:szCs w:val="20"/>
          <w:u w:val="none"/>
        </w:rPr>
        <mc:AlternateContent>
          <mc:Choice Requires="wps">
            <w:drawing>
              <wp:anchor distT="0" distB="0" distL="114298" distR="114298" simplePos="0" relativeHeight="25" behindDoc="0" locked="0" layoutInCell="1" hidden="0" allowOverlap="1">
                <wp:simplePos x="0" y="0"/>
                <wp:positionH relativeFrom="column">
                  <wp:posOffset>1180465</wp:posOffset>
                </wp:positionH>
                <wp:positionV relativeFrom="paragraph">
                  <wp:posOffset>174625</wp:posOffset>
                </wp:positionV>
                <wp:extent cx="1028700" cy="1375410"/>
                <wp:effectExtent l="0" t="0" r="0" b="0"/>
                <wp:wrapNone/>
                <wp:docPr id="49" name="自选图形 72"/>
                <wp:cNvGraphicFramePr>
                  <a:graphicFrameLocks noChangeAspect="0"/>
                </wp:cNvGraphicFramePr>
                <a:graphic>
                  <a:graphicData uri="http://schemas.microsoft.com/office/word/2010/wordprocessingShape">
                    <wps:wsp>
                      <wps:cNvSpPr/>
                      <wps:spPr>
                        <a:xfrm rot="0">
                          <a:off x="0" y="0"/>
                          <a:ext cx="1028700" cy="1375410"/>
                        </a:xfrm>
                        <a:prstGeom prst="roundRect">
                          <a:avLst>
                            <a:gd name="adj" fmla="val 16666"/>
                          </a:avLst>
                        </a:prstGeom>
                        <a:solidFill>
                          <a:srgbClr val="FFFFFF"/>
                        </a:solidFill>
                        <a:ln w="9525" cmpd="sng" cap="flat">
                          <a:solidFill>
                            <a:srgbClr val="000000"/>
                          </a:solidFill>
                          <a:prstDash val="solid"/>
                          <a:round/>
                        </a:ln>
                      </wps:spPr>
                      <wps:txbx id="50">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wps:txbx>
                      <wps:bodyPr vert="horz" wrap="square" lIns="91440" tIns="45720" rIns="91440" bIns="45720" anchor="t" anchorCtr="0" upright="0">
                        <a:noAutofit/>
                      </wps:bodyPr>
                    </wps:wsp>
                  </a:graphicData>
                </a:graphic>
              </wp:anchor>
            </w:drawing>
          </mc:Choice>
          <mc:Fallback>
            <w:pict>
              <v:shape type="#_x0000_t2" id="自选图形 72 51" o:spid="_x0000_s51" fillcolor="#FFFFFF" stroked="t" adj="3600" style="position:absolute;margin-left:92.95pt;margin-top:13.75pt;width:81.0pt;height:108.3pt;z-index:25;mso-position-horizontal:absolute;mso-position-vertical:absolute;mso-wrap-distance-left:8.999863pt;mso-wrap-distance-right:8.999863pt;mso-wrap-style:square;">
                <v:stroke color="#000000"/>
                <v:textbox id="86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7" behindDoc="0" locked="0" layoutInCell="1" hidden="0" allowOverlap="1">
                <wp:simplePos x="0" y="0"/>
                <wp:positionH relativeFrom="column">
                  <wp:posOffset>2632710</wp:posOffset>
                </wp:positionH>
                <wp:positionV relativeFrom="paragraph">
                  <wp:posOffset>174625</wp:posOffset>
                </wp:positionV>
                <wp:extent cx="776605" cy="1367790"/>
                <wp:effectExtent l="0" t="0" r="0" b="0"/>
                <wp:wrapNone/>
                <wp:docPr id="52" name="自选图形 72"/>
                <wp:cNvGraphicFramePr>
                  <a:graphicFrameLocks noChangeAspect="0"/>
                </wp:cNvGraphicFramePr>
                <a:graphic>
                  <a:graphicData uri="http://schemas.microsoft.com/office/word/2010/wordprocessingShape">
                    <wps:wsp>
                      <wps:cNvSpPr/>
                      <wps:spPr>
                        <a:xfrm rot="0">
                          <a:off x="0" y="0"/>
                          <a:ext cx="776605" cy="1367790"/>
                        </a:xfrm>
                        <a:prstGeom prst="roundRect">
                          <a:avLst>
                            <a:gd name="adj" fmla="val 16666"/>
                          </a:avLst>
                        </a:prstGeom>
                        <a:solidFill>
                          <a:srgbClr val="FFFFFF"/>
                        </a:solidFill>
                        <a:ln w="9525" cmpd="sng" cap="flat">
                          <a:solidFill>
                            <a:srgbClr val="000000"/>
                          </a:solidFill>
                          <a:prstDash val="solid"/>
                          <a:round/>
                        </a:ln>
                      </wps:spPr>
                      <wps:txbx id="53">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wps:txbx>
                      <wps:bodyPr vert="horz" wrap="square" lIns="91440" tIns="45720" rIns="91440" bIns="45720" anchor="t" anchorCtr="0" upright="0">
                        <a:noAutofit/>
                      </wps:bodyPr>
                    </wps:wsp>
                  </a:graphicData>
                </a:graphic>
              </wp:anchor>
            </w:drawing>
          </mc:Choice>
          <mc:Fallback>
            <w:pict>
              <v:shape type="#_x0000_t2" id="自选图形 72 54" o:spid="_x0000_s54" fillcolor="#FFFFFF" stroked="t" adj="3600" style="position:absolute;margin-left:207.3pt;margin-top:13.75pt;width:61.15pt;height:107.700005pt;z-index:27;mso-position-horizontal:absolute;mso-position-vertical:absolute;mso-wrap-distance-left:8.999863pt;mso-wrap-distance-right:8.999863pt;mso-wrap-style:square;">
                <v:stroke color="#000000"/>
                <v:textbox id="86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9" behindDoc="0" locked="0" layoutInCell="1" hidden="0" allowOverlap="1">
                <wp:simplePos x="0" y="0"/>
                <wp:positionH relativeFrom="column">
                  <wp:posOffset>3799840</wp:posOffset>
                </wp:positionH>
                <wp:positionV relativeFrom="paragraph">
                  <wp:posOffset>174625</wp:posOffset>
                </wp:positionV>
                <wp:extent cx="1419225" cy="1367790"/>
                <wp:effectExtent l="0" t="0" r="0" b="0"/>
                <wp:wrapNone/>
                <wp:docPr id="55" name="自选图形 72"/>
                <wp:cNvGraphicFramePr>
                  <a:graphicFrameLocks noChangeAspect="0"/>
                </wp:cNvGraphicFramePr>
                <a:graphic>
                  <a:graphicData uri="http://schemas.microsoft.com/office/word/2010/wordprocessingShape">
                    <wps:wsp>
                      <wps:cNvSpPr/>
                      <wps:spPr>
                        <a:xfrm rot="0">
                          <a:off x="0" y="0"/>
                          <a:ext cx="1419225" cy="1367790"/>
                        </a:xfrm>
                        <a:prstGeom prst="roundRect">
                          <a:avLst>
                            <a:gd name="adj" fmla="val 16666"/>
                          </a:avLst>
                        </a:prstGeom>
                        <a:solidFill>
                          <a:srgbClr val="FFFFFF"/>
                        </a:solidFill>
                        <a:ln w="9525" cmpd="sng" cap="flat">
                          <a:solidFill>
                            <a:srgbClr val="000000"/>
                          </a:solidFill>
                          <a:prstDash val="solid"/>
                          <a:round/>
                        </a:ln>
                      </wps:spPr>
                      <wps:txbx id="56">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wps:txbx>
                      <wps:bodyPr vert="horz" wrap="square" lIns="91440" tIns="45720" rIns="91440" bIns="45720" anchor="t" anchorCtr="0" upright="0">
                        <a:noAutofit/>
                      </wps:bodyPr>
                    </wps:wsp>
                  </a:graphicData>
                </a:graphic>
              </wp:anchor>
            </w:drawing>
          </mc:Choice>
          <mc:Fallback>
            <w:pict>
              <v:shape type="#_x0000_t2" id="自选图形 72 57" o:spid="_x0000_s57" fillcolor="#FFFFFF" stroked="t" adj="3600" style="position:absolute;margin-left:299.2pt;margin-top:13.75pt;width:111.750015pt;height:107.700005pt;z-index:29;mso-position-horizontal:absolute;mso-position-vertical:absolute;mso-wrap-distance-left:8.999863pt;mso-wrap-distance-right:8.999863pt;mso-wrap-style:square;">
                <v:stroke color="#000000"/>
                <v:textbox id="86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1" behindDoc="0" locked="0" layoutInCell="1" hidden="0" allowOverlap="1">
                <wp:simplePos x="0" y="0"/>
                <wp:positionH relativeFrom="column">
                  <wp:posOffset>186690</wp:posOffset>
                </wp:positionH>
                <wp:positionV relativeFrom="paragraph">
                  <wp:posOffset>174625</wp:posOffset>
                </wp:positionV>
                <wp:extent cx="660400" cy="1386205"/>
                <wp:effectExtent l="0" t="0" r="0" b="0"/>
                <wp:wrapNone/>
                <wp:docPr id="58" name="自选图形 72"/>
                <wp:cNvGraphicFramePr>
                  <a:graphicFrameLocks noChangeAspect="0"/>
                </wp:cNvGraphicFramePr>
                <a:graphic>
                  <a:graphicData uri="http://schemas.microsoft.com/office/word/2010/wordprocessingShape">
                    <wps:wsp>
                      <wps:cNvSpPr/>
                      <wps:spPr>
                        <a:xfrm rot="0">
                          <a:off x="0" y="0"/>
                          <a:ext cx="660400" cy="1386205"/>
                        </a:xfrm>
                        <a:prstGeom prst="roundRect">
                          <a:avLst>
                            <a:gd name="adj" fmla="val 16666"/>
                          </a:avLst>
                        </a:prstGeom>
                        <a:solidFill>
                          <a:srgbClr val="FFFFFF"/>
                        </a:solidFill>
                        <a:ln w="9525" cmpd="sng" cap="flat">
                          <a:solidFill>
                            <a:srgbClr val="000000"/>
                          </a:solidFill>
                          <a:prstDash val="solid"/>
                          <a:round/>
                        </a:ln>
                      </wps:spPr>
                      <wps:txbx id="59">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wps:txbx>
                      <wps:bodyPr vert="horz" wrap="square" lIns="36000" tIns="36000" rIns="36000" bIns="36000" anchor="t" anchorCtr="0" upright="0">
                        <a:noAutofit/>
                      </wps:bodyPr>
                    </wps:wsp>
                  </a:graphicData>
                </a:graphic>
              </wp:anchor>
            </w:drawing>
          </mc:Choice>
          <mc:Fallback>
            <w:pict>
              <v:shape type="#_x0000_t2" id="自选图形 72 60" o:spid="_x0000_s60" fillcolor="#FFFFFF" stroked="t" adj="3600" style="position:absolute;margin-left:14.7pt;margin-top:13.75pt;width:52.0pt;height:109.15pt;z-index:31;mso-position-horizontal:absolute;mso-position-vertical:absolute;mso-wrap-distance-left:8.999863pt;mso-wrap-distance-right:8.999863pt;mso-wrap-style:square;">
                <v:stroke color="#000000"/>
                <v:textbox id="864" inset="1mm,1mm,1mm,1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v:textbox>
              </v:shape>
            </w:pict>
          </mc:Fallback>
        </mc:AlternateContent>
      </w: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textAlignment w:val="auto"/>
        <w:rPr>
          <w:sz w:val="40"/>
          <w:szCs w:val="40"/>
        </w:rPr>
      </w:pPr>
      <w:r>
        <w:rPr>
          <w:rFonts w:ascii="Times New Roman" w:cs="Times New Roman" w:hAnsi="Times New Roman"/>
          <w:color w:val="auto"/>
          <w:sz w:val="28"/>
          <w:szCs w:val="20"/>
          <w:u w:val="none"/>
        </w:rPr>
        <mc:AlternateContent>
          <mc:Choice Requires="wps">
            <w:drawing>
              <wp:anchor distT="0" distB="0" distL="114298" distR="114298" simplePos="0" relativeHeight="33" behindDoc="0" locked="0" layoutInCell="1" hidden="0" allowOverlap="1">
                <wp:simplePos x="0" y="0"/>
                <wp:positionH relativeFrom="column">
                  <wp:posOffset>2314575</wp:posOffset>
                </wp:positionH>
                <wp:positionV relativeFrom="paragraph">
                  <wp:posOffset>24765</wp:posOffset>
                </wp:positionV>
                <wp:extent cx="291465" cy="952"/>
                <wp:effectExtent l="0" t="0" r="0" b="0"/>
                <wp:wrapNone/>
                <wp:docPr id="61" name="直线 75"/>
                <wp:cNvGraphicFramePr>
                  <a:graphicFrameLocks noChangeAspect="0"/>
                </wp:cNvGraphicFramePr>
                <a:graphic>
                  <a:graphicData uri="http://schemas.microsoft.com/office/word/2010/wordprocessingShape">
                    <wps:wsp>
                      <wps:cNvSpPr/>
                      <wps:spPr>
                        <a:xfrm flipV="1" rot="21600000">
                          <a:off x="0" y="0"/>
                          <a:ext cx="291465" cy="952"/>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2" o:spid="_x0000_s62" from="182.25pt,1.95pt" to="205.20001pt,2.025001pt" filled="f" stroked="t" strokeweight="1.25pt" style="position:absolute;flip:y;z-index:33;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5" behindDoc="0" locked="0" layoutInCell="1" hidden="0" allowOverlap="1">
                <wp:simplePos x="0" y="0"/>
                <wp:positionH relativeFrom="column">
                  <wp:posOffset>876935</wp:posOffset>
                </wp:positionH>
                <wp:positionV relativeFrom="paragraph">
                  <wp:posOffset>24765</wp:posOffset>
                </wp:positionV>
                <wp:extent cx="291465" cy="10794"/>
                <wp:effectExtent l="0" t="0" r="0" b="0"/>
                <wp:wrapNone/>
                <wp:docPr id="63" name="直线 75"/>
                <wp:cNvGraphicFramePr>
                  <a:graphicFrameLocks noChangeAspect="0"/>
                </wp:cNvGraphicFramePr>
                <a:graphic>
                  <a:graphicData uri="http://schemas.microsoft.com/office/word/2010/wordprocessingShape">
                    <wps:wsp>
                      <wps:cNvSpPr/>
                      <wps:spPr>
                        <a:xfrm flipV="1" rot="21600000">
                          <a:off x="0" y="0"/>
                          <a:ext cx="291465" cy="10794"/>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4" o:spid="_x0000_s64" from="69.05pt,1.95pt" to="92.0pt,2.7999947pt" filled="f" stroked="t" strokeweight="1.25pt" style="position:absolute;flip:y;z-index:35;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7" behindDoc="0" locked="0" layoutInCell="1" hidden="0" allowOverlap="1">
                <wp:simplePos x="0" y="0"/>
                <wp:positionH relativeFrom="column">
                  <wp:posOffset>3475990</wp:posOffset>
                </wp:positionH>
                <wp:positionV relativeFrom="paragraph">
                  <wp:posOffset>24765</wp:posOffset>
                </wp:positionV>
                <wp:extent cx="291465" cy="10794"/>
                <wp:effectExtent l="0" t="0" r="0" b="0"/>
                <wp:wrapNone/>
                <wp:docPr id="65" name="直线 75"/>
                <wp:cNvGraphicFramePr>
                  <a:graphicFrameLocks noChangeAspect="0"/>
                </wp:cNvGraphicFramePr>
                <a:graphic>
                  <a:graphicData uri="http://schemas.microsoft.com/office/word/2010/wordprocessingShape">
                    <wps:wsp>
                      <wps:cNvSpPr/>
                      <wps:spPr>
                        <a:xfrm flipV="1" rot="21600000">
                          <a:off x="0" y="0"/>
                          <a:ext cx="291465" cy="10794"/>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6" o:spid="_x0000_s66" from="273.7pt,1.95pt" to="296.65002pt,2.7999947pt" filled="f" stroked="t" strokeweight="1.25pt" style="position:absolute;flip:y;z-index:37;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eastAsia="华文仿宋" w:cs="Times New Roman" w:hAnsi="Times New Roman"/>
          <w:color w:val="auto"/>
          <w:sz w:val="28"/>
          <w:szCs w:val="28"/>
          <w:u w:val="none"/>
        </w:rPr>
        <w:t xml:space="preserve">  </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800"/>
        <w:textAlignment w:val="auto"/>
        <w:rPr>
          <w:sz w:val="40"/>
          <w:szCs w:val="40"/>
        </w:rPr>
      </w:pP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七、申请劳动能力鉴定，对病情伤情治疗有时间性要求吗？</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答：申请劳动能力鉴定，对病情伤情治疗有时间性要求。</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职工发生工伤，经治疗伤情相对稳定后存在残疾、影响劳动能力的，或者停工留薪期满（含劳动能力鉴定委员会确认的延长期限），申请工伤职工劳动能力鉴定。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仿宋_GB2312" w:eastAsia="仿宋_GB2312" w:cs="Times New Roman" w:hint="eastAsia"/>
          <w:b w:val="0"/>
          <w:bCs w:val="0"/>
          <w:spacing w:val="0"/>
          <w:sz w:val="28"/>
          <w:szCs w:val="28"/>
        </w:rPr>
        <w:t>申请非因工伤残或因病丧失劳动能力程度鉴定，对功能障碍的判定，以医疗期满或医疗终结时所作的医学检查结果为依据。另外，“完全丧失劳动能力”条件之一的“长期重度呼吸困难”、“心功能长期在Ⅲ级以上”，其中“长期”是指经系统治疗12个月以上(含12个月)。再比如：慢性器质性精神障碍，要求系统治疗2年；精神分裂症、难治性的情感障碍、具有明显强迫型人格发病基础的难治性强迫障碍，都有系统治疗5年的时间要求。</w:t>
      </w:r>
      <w:r>
        <w:rPr>
          <w:rFonts w:ascii="方正大黑_GBK" w:eastAsia="方正大黑_GBK" w:cs="方正大黑_GBK" w:hAnsi="方正大黑_GBK" w:hint="eastAsia"/>
          <w:b w:val="0"/>
          <w:i w:val="0"/>
          <w:caps w:val="0"/>
          <w:smallCaps w:val="0"/>
          <w:strike w:val="0"/>
          <w:dstrike w:val="0"/>
          <w:vanish w:val="0"/>
          <w:color w:val="FF0000"/>
          <w:sz w:val="40"/>
          <w:szCs w:val="40"/>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00"/>
        <w:contextualSpacing w:val="0"/>
        <w:jc w:val="center"/>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方正大黑_GBK" w:eastAsia="方正大黑_GBK" w:cs="方正大黑_GBK" w:hAnsi="方正大黑_GBK" w:hint="eastAsia"/>
          <w:b w:val="0"/>
          <w:i w:val="0"/>
          <w:caps w:val="0"/>
          <w:smallCaps w:val="0"/>
          <w:strike w:val="0"/>
          <w:dstrike w:val="0"/>
          <w:vanish w:val="0"/>
          <w:color w:val="FF0000"/>
          <w:sz w:val="40"/>
          <w:szCs w:val="40"/>
        </w:rPr>
        <w:t>热</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点</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问</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八、申请劳动能力鉴定需提交什么材料？可以通过什么渠道申请？</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答：目前工伤职工劳动能力鉴定需提供的资料主要有：鉴定申请表、工伤认定决定书复印件、身份证复印件、加盖病案室专用章的治疗医疗病历等。申请渠道包括：①单位线上申请：进入“湖南省人力资源和社会保障厅”官网“单位网厅”；②职工线上申请渠道：a.进入“湖南省人力资源和社会保障厅”官网“个人网厅”，b.手机登录智慧人社APP或“智慧人社”微信小程序。</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因病或非因工致残人员需提供的资料主要有：鉴定申请表、申请报告、申请人身份证复印件、近3年内完整的住院病历资料、加盖公章的住院报账结算单、养老保险个人账户查询单等。</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目前在线上申请不了的，可按携带全部申请资料去所在县市区或市本级人社服务窗口或寻求“帮代办”援助。（建议被鉴定人员自留一份申请资料）</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具体的申请流程和资料下载：可打开“岳阳市人力资源和社会保障局”官网→打开“表格下载”→打开“劳动能力鉴定申请流程和表格”。也可扫下列二维码。</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p>
    <w:p>
      <w:pPr>
        <w:pStyle w:val="18"/>
        <w:keepNext w:val="0"/>
        <w:keepLines w:val="0"/>
        <w:pageBreakBefore w:val="0"/>
        <w:widowControl w:val="0"/>
        <w:tabs>
          <w:tab w:val="center" w:pos="4153"/>
          <w:tab w:val="right" w:pos="8307"/>
        </w:tabs>
        <w:kinsoku/>
        <w:wordWrap/>
        <w:overflowPunct w:val="0"/>
        <w:topLinePunct w:val="0"/>
        <w:autoSpaceDE/>
        <w:autoSpaceDN/>
        <w:bidi w:val="0"/>
        <w:adjustRightInd/>
        <w:snapToGrid w:val="0"/>
        <w:spacing w:line="240" w:lineRule="auto"/>
        <w:ind w:left="0" w:firstLineChars="200" w:firstLine="400"/>
        <w:textAlignment w:val="auto"/>
        <w:rPr>
          <w:rFonts w:ascii="方正黑体_GBK" w:eastAsia="方正黑体_GBK" w:cs="方正黑体_GBK" w:hAnsi="方正黑体_GBK" w:hint="eastAsia"/>
          <w:color w:val="auto"/>
          <w:kern w:val="2"/>
          <w:sz w:val="28"/>
          <w:szCs w:val="28"/>
          <w:lang w:val="en-US" w:eastAsia="zh-CN" w:bidi="ar-SA"/>
        </w:rPr>
      </w:pP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114300" distR="114300">
            <wp:extent cx="1292225" cy="1292225"/>
            <wp:effectExtent l="0" t="0" r="12" b="11"/>
            <wp:docPr id="67" name="图片 5" descr="333fb22d8f42b4dd00c7e7b4dea701c"/>
            <wp:cNvGraphicFramePr>
              <a:graphicFrameLocks noChangeAspect="1"/>
            </wp:cNvGraphicFramePr>
            <a:graphic>
              <a:graphicData uri="http://schemas.openxmlformats.org/drawingml/2006/picture">
                <pic:pic>
                  <pic:nvPicPr>
                    <pic:cNvPr id="69" name="图片 5 69"/>
                    <pic:cNvPicPr/>
                  </pic:nvPicPr>
                  <pic:blipFill>
                    <a:blip r:embed="rId5"/>
                    <a:stretch>
                      <a:fillRect/>
                    </a:stretch>
                  </pic:blipFill>
                  <pic:spPr>
                    <a:xfrm rot="0">
                      <a:off x="0" y="0"/>
                      <a:ext cx="1292225" cy="1292225"/>
                    </a:xfrm>
                    <a:prstGeom prst="rect"/>
                    <a:noFill/>
                    <a:ln w="9525" cmpd="sng" cap="flat">
                      <a:noFill/>
                      <a:prstDash val="solid"/>
                      <a:miter/>
                    </a:ln>
                  </pic:spPr>
                </pic:pic>
              </a:graphicData>
            </a:graphic>
          </wp:inline>
        </w:drawing>
      </w: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85088" distR="85088">
            <wp:extent cx="1286510" cy="1231899"/>
            <wp:effectExtent l="14287" t="14288" r="14300" b="14332"/>
            <wp:docPr id="70" name="图片" descr="因病或非因工致残人员丧失劳动能力鉴定申请需提交的资料和申请表"/>
            <wp:cNvGraphicFramePr>
              <a:graphicFrameLocks noChangeAspect="1"/>
            </wp:cNvGraphicFramePr>
            <a:graphic>
              <a:graphicData uri="http://schemas.openxmlformats.org/drawingml/2006/picture">
                <pic:pic>
                  <pic:nvPicPr>
                    <pic:cNvPr id="72" name="图片 72"/>
                    <pic:cNvPicPr/>
                  </pic:nvPicPr>
                  <pic:blipFill>
                    <a:blip r:embed="rId6"/>
                    <a:srcRect t="-5326" r="-323"/>
                    <a:stretch>
                      <a:fillRect/>
                    </a:stretch>
                  </pic:blipFill>
                  <pic:spPr>
                    <a:xfrm rot="0">
                      <a:off x="0" y="0"/>
                      <a:ext cx="1286510" cy="1231899"/>
                    </a:xfrm>
                    <a:prstGeom prst="rect"/>
                    <a:noFill/>
                    <a:ln w="9525" cmpd="sng" cap="flat">
                      <a:solidFill>
                        <a:srgbClr val="0000FF"/>
                      </a:solidFill>
                      <a:prstDash val="solid"/>
                      <a:miter/>
                    </a:ln>
                  </pic:spPr>
                </pic:pic>
              </a:graphicData>
            </a:graphic>
          </wp:inline>
        </w:drawing>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400"/>
        <w:textAlignment w:val="auto"/>
        <w:rPr>
          <w:rFonts w:ascii="宋体" w:cs="宋体" w:hAnsi="宋体"/>
          <w:color w:val="auto"/>
          <w:kern w:val="2"/>
          <w:sz w:val="20"/>
          <w:szCs w:val="20"/>
          <w:lang w:val="en-US" w:eastAsia="zh-CN" w:bidi="ar-SA"/>
        </w:rPr>
      </w:pPr>
      <w:r>
        <w:rPr>
          <w:rFonts w:ascii="宋体" w:cs="宋体" w:hAnsi="宋体" w:hint="eastAsia"/>
          <w:color w:val="auto"/>
          <w:kern w:val="2"/>
          <w:sz w:val="20"/>
          <w:szCs w:val="20"/>
          <w:lang w:val="en-US" w:eastAsia="zh-CN" w:bidi="ar-SA"/>
        </w:rPr>
        <w:t>工伤职工劳动能力鉴定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r>
        <w:rPr>
          <w:rFonts w:ascii="宋体" w:cs="宋体" w:hAnsi="宋体"/>
          <w:color w:val="auto"/>
          <w:kern w:val="2"/>
          <w:sz w:val="20"/>
          <w:szCs w:val="20"/>
          <w:lang w:val="en-US" w:eastAsia="zh-CN" w:bidi="ar-SA"/>
        </w:rPr>
        <w:t xml:space="preserve"> </w:t>
      </w:r>
      <w:r>
        <w:rPr>
          <w:rFonts w:hint="eastAsia"/>
          <w:sz w:val="20"/>
          <w:szCs w:val="22"/>
          <w:lang w:val="en-US" w:eastAsia="zh-CN"/>
        </w:rPr>
        <w:t>因病或非因工伤残丧失劳动能力鉴定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九、个人申请劳动能力鉴定需要单位盖章吗？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答：职工提出劳动能力鉴定申请、填写申请表并提交有关资料的，用人单位盖章不是必经程序。</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十、为什么部分申请人线上提交劳动能力鉴定申请后收到“不予受理”的手机短信？</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劳动能力鉴定委员会收到劳动能力鉴定申请后，及时对申请人提交的材料进行审核；材料不完整的，劳动能力鉴定委员会应当自收到鉴定申请之日起5个工作日内以书面或者电子形式一次性告知申请人需要补正的全部材料和合理期限。申请人无正当理由逾期未补正的，视为放弃当次劳动能力鉴定申请。</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十一、劳动能力鉴定结论多久作出？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答：申请人提供材料完整的，劳动能力鉴定委员会及时组织鉴定，在收到鉴定申请之日起60日内作出鉴定结论。伤病情复杂、涉及医疗卫生专业较多的，作出劳动能力鉴定结论的期限可以延长30日。</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十二、对劳动能力鉴定结论有异议怎么办？是否可以申请行政复议和诉讼？</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或用人单位对初次鉴定结论不服的，可以在收到该鉴定结论之日起15日内，向省、自治区、直辖市劳动能力鉴定委员会申请再次鉴定。省、自治区、直辖市劳动能力鉴定委员会作出的劳动能力鉴定结论为最终结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劳动能力鉴定属于专业技术性鉴定，不属于行政复议和诉讼受案范围。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十三、什么是停工留薪期？停工留薪期时间如何确认？是按医院的诊断证明或者医院建议全休日期，还是从受伤的时间起算？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答：停工留薪期是职工因工作遭受事故伤害或者患职业病需要暂停工作接受工伤医疗的期限，一般不超过12个月。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伤情严重或者情况特殊，经设区的市级劳动能力鉴定委员会确认，可以适当延长，但延长不得超过12个月。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停工留薪期一般以职工因工作遭受事故伤害时起算。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十四、停工留薪期可享哪些待遇？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答：职工在停工留薪期内，除享受工伤医疗待遇外，原工资福利待遇不变，由所在单位按月支付。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评定伤残等级后，停发原待遇，按规定享受伤残待遇。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若该职工停工留薪期满后仍需治疗，可以继续享受工伤医疗待遇。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十五、工伤劳动能力鉴定如何申请复查鉴定？因病或非因工致残人员如何重新申请鉴定？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答：自工伤职工劳动能力鉴定结论作出之日起1年后，工伤职工、用人单位或者社会保险经办机构认为伤残情况发生变化的，可以提供向设区的市级劳动能力鉴定委员会申请复查鉴定。</w:t>
      </w:r>
    </w:p>
    <w:p>
      <w:pPr>
        <w:keepNext w:val="0"/>
        <w:keepLines w:val="0"/>
        <w:pageBreakBefore w:val="0"/>
        <w:widowControl w:val="0"/>
        <w:kinsoku/>
        <w:wordWrap/>
        <w:topLinePunct w:val="0"/>
        <w:autoSpaceDE/>
        <w:autoSpaceDN/>
        <w:adjustRightInd/>
        <w:spacing w:line="520" w:lineRule="exact"/>
        <w:ind w:left="0" w:firstLineChars="200" w:firstLine="560"/>
        <w:rPr>
          <w:rFonts w:ascii="仿宋_GB2312" w:eastAsia="仿宋_GB2312" w:cs="仿宋_GB2312" w:hint="eastAsia"/>
          <w:sz w:val="28"/>
          <w:szCs w:val="28"/>
        </w:rPr>
      </w:pPr>
      <w:r>
        <w:rPr>
          <w:rFonts w:ascii="仿宋_GB2312" w:eastAsia="仿宋_GB2312" w:cs="仿宋_GB2312" w:hint="eastAsia"/>
          <w:sz w:val="28"/>
          <w:szCs w:val="28"/>
        </w:rPr>
        <w:t>因病或非因工致残人员经鉴定未达到完全丧失劳动能力程度，申请人认为伤病残情况发生变化的，自劳动能力鉴定生效结论作出之日起1年后，可以重新向待遇领取地或者最后参保地的设区的市级劳动能力鉴定委员会申请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十六、工伤职工如有需要，如何申请配置辅助器具？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答：工伤职工认为需要配置辅助器具的，可向单位所在地设区的市级劳动能力鉴定委员会提出辅助器具配置确认申请。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辅助器具达到规定的最低使用年限的，工伤职工可以按照相关规定申请更换。</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仿宋_GB2312" w:eastAsia="仿宋_GB2312" w:cs="仿宋_GB2312" w:hint="eastAsia"/>
          <w:sz w:val="28"/>
          <w:szCs w:val="28"/>
        </w:rPr>
        <w:t>工伤职工因伤情发生变化，需要更换主要部件或者配置新的辅助器具的，向劳动能力鉴定委员会重新提出确认申请。</w:t>
      </w: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contextualSpacing w:val="0"/>
        <w:jc w:val="center"/>
        <w:textAlignment w:val="auto"/>
        <w:rPr>
          <w:rFonts w:ascii="方正黑体_GBK" w:eastAsia="方正黑体_GBK" w:cs="方正黑体_GBK"/>
          <w:sz w:val="44"/>
          <w:szCs w:val="44"/>
        </w:rPr>
      </w:pPr>
      <w:r>
        <w:rPr>
          <w:rFonts w:ascii="方正大黑_GBK" w:eastAsia="方正大黑_GBK" w:cs="方正大黑_GBK" w:hAnsi="方正大黑_GBK" w:hint="eastAsia"/>
          <w:b w:val="0"/>
          <w:i w:val="0"/>
          <w:caps w:val="0"/>
          <w:smallCaps w:val="0"/>
          <w:strike w:val="0"/>
          <w:dstrike w:val="0"/>
          <w:vanish w:val="0"/>
          <w:color w:val="FF0000"/>
          <w:sz w:val="44"/>
          <w:szCs w:val="44"/>
        </w:rPr>
        <w:t>温</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馨</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提</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方正大标宋_GBK" w:hAnsi="方正大标宋_GBK" w:hint="eastAsia"/>
          <w:bCs/>
          <w:sz w:val="32"/>
          <w:szCs w:val="32"/>
        </w:rPr>
      </w:pP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劳动能力鉴定，提供资料信息要完整、准确。《劳动能力鉴定申请表》务必全面、如实填写。同时，按照《劳动能力鉴定需提供的资料（一次性告知单）》要求，提供全部资料。凡有未提供的必要资料和信息，将视为“材料不完整的”要求重新申报。</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◆申请工伤职工劳动能力复查鉴定时，职工与发生工伤时的用人单位劳动关系状态应为存续，应提供职工与发生工伤时的用人单位劳动关系存续的证明材料（如劳动合同、人事关系证明等）。</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在《工伤职工劳动能力鉴定申请表》勾选“申请鉴定项目”时，如涉及“延长停工留薪期确认”，那么请注意：先申请“延长停工留薪期确认”，并待延长停工留薪期满，再可申请“伤残等级鉴定”，两者不能同时申请，更不能做完伤残等级鉴定后再申请延长停工留薪期确认。因为工伤职工评定伤残等级后，政策上就不能享受停工留薪期待遇了。</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警惕“司法黄牛”，维护自身权益”。如有人打着“法律咨询”、“代理维权”、“代办鉴定”、“关系运作”等幌子，宣称“在工伤劳动能力鉴定中能够帮助提高鉴定级别和待遇”、“能够帮助获得‘完全丧失劳动能力’鉴定结论”，请不要相信。岳阳市劳动能力鉴定委员会依法依规办事、努力便民利民，没有与任何机构和个人就此进行非法合作。</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不得提供与伤病情不符的虚假诊断证明。凡以欺诈、伪造证明材料或者其他手段骗取鉴定结论、领取工伤、养老保险待遇的，由人力资源社会保障行政部门责令退回骗取的社会保险金，处骗取金额2倍以上5倍以下的罚款；构成犯罪的，依法追究刑事责任。</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◆如对劳动能力鉴定业务还有疑问，可在工作日拨打下列电话咨询:</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① 市本级电话</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业务咨询  8882389         前台受理  8251991</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② 县市区电话</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hint="eastAsia"/>
          <w:bCs/>
          <w:sz w:val="32"/>
          <w:szCs w:val="32"/>
        </w:rPr>
        <w:t xml:space="preserve"> 临湘市 3388036</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平江县 6292987   华容县 4133163</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岳阳县 7607958  汨罗市 3382066   湘阴县 2115391   </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hint="eastAsia"/>
          <w:bCs/>
          <w:sz w:val="32"/>
          <w:szCs w:val="32"/>
        </w:rPr>
        <w:t xml:space="preserve"> 屈原管理区  5720011</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岳阳楼区   8218211（工伤）    </w:t>
      </w:r>
      <w:r>
        <w:rPr>
          <w:rFonts w:ascii="仿宋_GB2312" w:eastAsia="仿宋_GB2312" w:cs="方正大标宋_GBK" w:hAnsi="方正大标宋_GBK" w:hint="eastAsia"/>
          <w:bCs/>
          <w:sz w:val="32"/>
          <w:szCs w:val="32"/>
          <w:lang w:val="en-US" w:eastAsia="zh-CN"/>
        </w:rPr>
        <w:tab/>
      </w:r>
      <w:r>
        <w:rPr>
          <w:rFonts w:ascii="仿宋_GB2312" w:eastAsia="仿宋_GB2312" w:cs="方正大标宋_GBK" w:hAnsi="方正大标宋_GBK" w:hint="eastAsia"/>
          <w:bCs/>
          <w:sz w:val="32"/>
          <w:szCs w:val="32"/>
        </w:rPr>
        <w:t>8338551（病残）</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君山区  8115033 （病残）云溪区 </w:t>
      </w:r>
      <w:r>
        <w:rPr>
          <w:rFonts w:ascii="仿宋_GB2312" w:eastAsia="仿宋_GB2312" w:cs="方正大标宋_GBK" w:hAnsi="方正大标宋_GBK" w:hint="eastAsia"/>
          <w:bCs/>
          <w:sz w:val="32"/>
          <w:szCs w:val="32"/>
          <w:lang w:val="en-US" w:eastAsia="zh-CN"/>
        </w:rPr>
        <w:tab/>
      </w:r>
      <w:r>
        <w:rPr>
          <w:rFonts w:ascii="仿宋_GB2312" w:eastAsia="仿宋_GB2312" w:cs="方正大标宋_GBK" w:hAnsi="方正大标宋_GBK" w:hint="eastAsia"/>
          <w:bCs/>
          <w:sz w:val="32"/>
          <w:szCs w:val="32"/>
        </w:rPr>
        <w:t>8418837（病残）</w:t>
      </w:r>
    </w:p>
    <w:sectPr>
      <w:footerReference w:type="default" r:id="rId4"/>
      <w:pgSz w:w="11907" w:h="16839"/>
      <w:pgMar w:top="1701" w:right="1587" w:bottom="1701" w:left="1587" w:header="851" w:footer="992" w:gutter="0"/>
      <w:pgNumType w:start="1"/>
      <w:rtlGutter/>
      <w:docGrid w:linePitch="32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PingFang SC">
    <w:altName w:val="DejaVu Sans"/>
    <w:panose1 w:val="00000000000000000000"/>
    <w:charset w:val="00"/>
    <w:family w:val="auto"/>
    <w:pitch w:val="variable"/>
    <w:sig w:usb0="00000000" w:usb1="00000000" w:usb2="00000000" w:usb3="00000000" w:csb0="00000000" w:csb1="00000000"/>
  </w:font>
  <w:font w:name="方正大标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大黑_GBK">
    <w:altName w:val="方正黑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方正小标宋_GBK"/>
    <w:panose1 w:val="02010601030101010101"/>
    <w:charset w:val="86"/>
    <w:family w:val="script"/>
    <w:pitch w:val="variable"/>
    <w:sig w:usb0="00000001" w:usb1="080E0000" w:usb2="00000000" w:usb3="00000000" w:csb0="00040000" w:csb1="00000000"/>
  </w:font>
  <w:font w:name="华文仿宋">
    <w:panose1 w:val="02010600040101010101"/>
    <w:charset w:val="86"/>
    <w:family w:val="auto"/>
    <w:pitch w:val="variable"/>
    <w:sig w:usb0="00000287" w:usb1="080F0000" w:usb2="00000000" w:usb3="00000000" w:csb0="0004009F" w:csb1="DFD70000"/>
  </w:font>
  <w:font w:name="Lucida Sans">
    <w:altName w:val="DejaVu Sans"/>
    <w:panose1 w:val="020B0602030504020204"/>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黑体">
    <w:panose1 w:val="0201060003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2000019F" w:csb1="00000000"/>
  </w:font>
  <w:font w:name="Courier New">
    <w:altName w:val="DejaVu Sans"/>
    <w:panose1 w:val="02070309020205020404"/>
    <w:charset w:val="01"/>
    <w:family w:val="modern"/>
    <w:pitch w:val="variable"/>
    <w:sig w:usb0="E0002AFF" w:usb1="C0007843" w:usb2="00000009" w:usb3="00000000" w:csb0="400001FF" w:csb1="FFFF0000"/>
  </w:font>
  <w:font w:name="方正书宋简体">
    <w:altName w:val="方正书宋_GBK"/>
    <w:panose1 w:val="02010601030101010101"/>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mirrorMargins/>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pacing w:line="240" w:lineRule="auto"/>
      <w:jc w:val="left"/>
    </w:pPr>
    <w:rPr>
      <w:rFonts w:ascii="宋体" w:eastAsia="宋体" w:cs="Lucida Sans" w:hAnsi="Times New Roman"/>
      <w:kern w:val="2"/>
      <w:sz w:val="24"/>
      <w:szCs w:val="21"/>
      <w:lang w:val="en-US" w:eastAsia="zh-CN" w:bidi="ar-SA"/>
    </w:rPr>
  </w:style>
  <w:style w:type="paragraph" w:styleId="1">
    <w:name w:val="heading 1"/>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Lucida Sans" w:hAnsi="Times New Roman"/>
      <w:b/>
      <w:snapToGrid/>
      <w:color w:val="auto"/>
      <w:spacing w:val="0"/>
      <w:w w:val="100"/>
      <w:kern w:val="36"/>
      <w:position w:val="0"/>
      <w:sz w:val="48"/>
      <w:szCs w:val="21"/>
      <w:u w:val="none" w:color="auto"/>
      <w:vertAlign w:val="baseli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widowControl w:val="0"/>
      <w:ind w:left="1680"/>
      <w:jc w:val="both"/>
    </w:pPr>
    <w:rPr>
      <w:rFonts w:ascii="Calibri" w:eastAsia="宋体" w:cs="Times New Roman" w:hAnsi="Calibri"/>
      <w:kern w:val="2"/>
      <w:sz w:val="21"/>
      <w:szCs w:val="24"/>
      <w:lang w:val="en-US" w:eastAsia="zh-CN" w:bidi="ar-SA"/>
    </w:rPr>
  </w:style>
  <w:style w:type="paragraph" w:styleId="16">
    <w:name w:val="Body Text"/>
    <w:basedOn w:val="0"/>
    <w:pPr>
      <w:spacing w:after="120"/>
    </w:pPr>
  </w:style>
  <w:style w:type="paragraph" w:styleId="17">
    <w:name w:val="Body Text Indent"/>
    <w:basedOn w:val="0"/>
    <w:pPr>
      <w:spacing w:after="120"/>
      <w:ind w:left="420"/>
    </w:pPr>
  </w:style>
  <w:style w:type="paragraph" w:styleId="18">
    <w:name w:val="footer"/>
    <w:basedOn w:val="0"/>
    <w:pPr>
      <w:widowControl w:val="0"/>
      <w:tabs>
        <w:tab w:val="center" w:pos="4153"/>
        <w:tab w:val="right" w:pos="8307"/>
      </w:tabs>
      <w:snapToGrid w:val="0"/>
      <w:spacing w:line="240" w:lineRule="auto"/>
      <w:jc w:val="left"/>
    </w:pPr>
    <w:rPr>
      <w:rFonts w:ascii="宋体" w:eastAsia="宋体" w:cs="Lucida Sans" w:hAnsi="Times New Roman"/>
      <w:kern w:val="2"/>
      <w:sz w:val="18"/>
      <w:szCs w:val="18"/>
      <w:lang w:val="en-US" w:eastAsia="zh-CN" w:bidi="ar-SA"/>
    </w:rPr>
  </w:style>
  <w:style w:type="paragraph" w:styleId="19">
    <w:name w:val="header"/>
    <w:basedOn w:val="0"/>
    <w:pPr>
      <w:pBdr>
        <w:bottom w:val="single" w:sz="6" w:space="1" w:color="auto"/>
      </w:pBdr>
      <w:tabs>
        <w:tab w:val="center" w:pos="4153"/>
        <w:tab w:val="right" w:pos="8307"/>
      </w:tabs>
      <w:snapToGrid w:val="0"/>
      <w:jc w:val="center"/>
    </w:pPr>
    <w:rPr>
      <w:sz w:val="18"/>
      <w:szCs w:val="18"/>
    </w:rPr>
  </w:style>
  <w:style w:type="paragraph" w:styleId="20">
    <w:name w:val="index 7"/>
    <w:basedOn w:val="0"/>
    <w:autoRedefine/>
    <w:next w:val="0"/>
    <w:pPr>
      <w:ind w:left="2520"/>
    </w:pPr>
  </w:style>
  <w:style w:type="paragraph" w:styleId="21">
    <w:name w:val="HTML Preformatted"/>
    <w:basedOn w:val="0"/>
    <w:next w:val="18"/>
    <w:pPr>
      <w:widowControl w:val="0"/>
      <w:spacing w:before="100" w:beforeAutospacing="1" w:after="100" w:afterAutospacing="1" w:line="240" w:lineRule="auto"/>
      <w:jc w:val="left"/>
    </w:pPr>
    <w:rPr>
      <w:rFonts w:ascii="Courier New" w:eastAsia="宋体" w:cs="Times New Roman" w:hAnsi="Courier New"/>
      <w:kern w:val="2"/>
      <w:sz w:val="20"/>
      <w:szCs w:val="20"/>
      <w:lang w:val="en-US" w:eastAsia="zh-CN" w:bidi="ar-SA"/>
    </w:rPr>
  </w:style>
  <w:style w:type="paragraph" w:styleId="22">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Lucida Sans" w:hAnsi="Times New Roman"/>
      <w:snapToGrid/>
      <w:color w:val="auto"/>
      <w:spacing w:val="0"/>
      <w:w w:val="100"/>
      <w:kern w:val="0"/>
      <w:position w:val="0"/>
      <w:sz w:val="24"/>
      <w:szCs w:val="21"/>
      <w:u w:val="none" w:color="auto"/>
      <w:vertAlign w:val="baseline"/>
      <w:lang w:val="en-US" w:eastAsia="zh-CN" w:bidi="ar-SA"/>
    </w:rPr>
  </w:style>
  <w:style w:type="paragraph" w:styleId="23">
    <w:name w:val="Body Text First Indent 2"/>
    <w:basedOn w:val="17"/>
    <w:pPr>
      <w:ind w:firstLine="420"/>
    </w:pPr>
  </w:style>
  <w:style w:type="character" w:styleId="24">
    <w:name w:val="Strong"/>
    <w:rPr>
      <w:rFonts w:ascii="宋体" w:eastAsia="宋体" w:cs="Lucida Sans" w:hAnsi="Times New Roman"/>
      <w:b/>
      <w:bCs/>
      <w:kern w:val="2"/>
      <w:sz w:val="24"/>
      <w:szCs w:val="21"/>
      <w:lang w:val="en-US" w:eastAsia="zh-CN" w:bidi="ar-SA"/>
    </w:rPr>
  </w:style>
  <w:style w:type="character" w:styleId="25">
    <w:name w:val="page number"/>
  </w:style>
  <w:style w:type="paragraph" w:customStyle="1" w:styleId="26">
    <w:name w:val="mtitle"/>
    <w:basedOn w:val="0"/>
    <w:pPr>
      <w:widowControl/>
      <w:spacing w:before="30"/>
      <w:jc w:val="center"/>
    </w:pPr>
    <w:rPr>
      <w:rFonts w:ascii="方正小标宋简体" w:eastAsia="方正小标宋简体" w:cs="Times New Roman" w:hAnsi="宋体"/>
      <w:color w:val="000000"/>
      <w:spacing w:val="0"/>
      <w:sz w:val="44"/>
      <w:szCs w:val="44"/>
      <w:lang w:val="en-US" w:eastAsia="zh-CN" w:bidi="ar-SA"/>
    </w:rPr>
  </w:style>
  <w:style w:type="paragraph" w:customStyle="1" w:styleId="27">
    <w:name w:val="zw"/>
    <w:basedOn w:val="0"/>
    <w:pPr>
      <w:widowControl/>
      <w:spacing w:before="30"/>
      <w:ind w:left="100" w:right="100"/>
      <w:jc w:val="both"/>
    </w:pPr>
    <w:rPr>
      <w:rFonts w:ascii="方正书宋简体" w:eastAsia="方正书宋简体" w:cs="Times New Roman" w:hAnsi="宋体"/>
      <w:color w:val="000000"/>
      <w:spacing w:val="0"/>
      <w:sz w:val="21"/>
      <w:szCs w:val="21"/>
      <w:lang w:val="en-US" w:eastAsia="zh-CN" w:bidi="ar-SA"/>
    </w:rPr>
  </w:style>
  <w:style w:type="character" w:customStyle="1" w:styleId="28">
    <w:name w:val="ht1"/>
    <w:rPr>
      <w:rFonts w:ascii="黑体" w:eastAsia="黑体"/>
      <w:b/>
      <w:bCs/>
    </w:rPr>
  </w:style>
  <w:style w:type="paragraph" w:customStyle="1" w:styleId="29">
    <w:name w:val="Table Text"/>
    <w:basedOn w:val="0"/>
    <w:pPr>
      <w:kinsoku w:val="0"/>
      <w:autoSpaceDE w:val="0"/>
      <w:autoSpaceDN w:val="0"/>
      <w:adjustRightInd w:val="0"/>
      <w:snapToGrid w:val="0"/>
      <w:spacing w:line="240" w:lineRule="auto"/>
      <w:jc w:val="left"/>
      <w:textAlignment w:val="baseline"/>
    </w:pPr>
    <w:rPr>
      <w:rFonts w:ascii="宋体" w:eastAsia="宋体" w:cs="宋体" w:hAnsi="宋体"/>
      <w:snapToGrid w:val="0"/>
      <w:color w:val="000000"/>
      <w:kern w:val="0"/>
      <w:sz w:val="16"/>
      <w:szCs w:val="16"/>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68.png"/><Relationship Id="rId6" Type="http://schemas.openxmlformats.org/officeDocument/2006/relationships/image" Target="media/71.png"/><Relationship Id="rId7" Type="http://schemas.openxmlformats.org/officeDocument/2006/relationships/styles" Target="styles.xml"/><Relationship Id="rId8" Type="http://schemas.openxmlformats.org/officeDocument/2006/relationships/fontTable" Target="fontTable.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sectPr/>
  </customProps>
</customData>
</file>

<file path=customXml/itemProps1.xml><?xml version="1.0" encoding="utf-8"?>
<ds:datastoreItem xmlns:ds="http://schemas.openxmlformats.org/officeDocument/2006/customXml" ds:itemID="{8B287975-7887-45DB-A661-3929E1016B9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21</TotalTime>
  <Application>Yozo_Office27021597764231179</Application>
  <Pages>11</Pages>
  <Words>0</Words>
  <Characters>2832</Characters>
  <Lines>0</Lines>
  <Paragraphs>128</Paragraphs>
  <CharactersWithSpaces>3776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xjkp</dc:creator>
  <cp:lastModifiedBy>xjkp</cp:lastModifiedBy>
  <cp:revision>1</cp:revision>
  <cp:lastPrinted>2025-12-13T02:00:00Z</cp:lastPrinted>
  <dcterms:created xsi:type="dcterms:W3CDTF">2025-10-10T06:26:00Z</dcterms:created>
  <dcterms:modified xsi:type="dcterms:W3CDTF">2026-01-06T10:12:45Z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eyJoZGlkIjoiYzExOTUxZWRmY2YyZmI4MjYxNTk1ZDRjNzNiNjgwODUiLCJ1c2VySWQiOiI2NzA5OTM5OTUifQ==</vt:lpwstr>
  </property>
  <property fmtid="{D5CDD505-2E9C-101B-9397-08002B2CF9AE}" pid="3" name="KSOProductBuildVer">
    <vt:lpwstr>2052-12.1.0.24034</vt:lpwstr>
  </property>
  <property fmtid="{D5CDD505-2E9C-101B-9397-08002B2CF9AE}" pid="4" name="ICV">
    <vt:lpwstr>849DA270B436472BA60462AB4BABBBE9_13</vt:lpwstr>
  </property>
</Properties>
</file>