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0F066">
      <w:pPr>
        <w:ind w:left="3520" w:hanging="3520" w:hangingChars="800"/>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关于拟退还</w:t>
      </w:r>
      <w:r>
        <w:rPr>
          <w:rFonts w:hint="eastAsia" w:ascii="方正公文小标宋" w:hAnsi="方正公文小标宋" w:eastAsia="方正公文小标宋" w:cs="方正公文小标宋"/>
          <w:sz w:val="44"/>
          <w:szCs w:val="44"/>
          <w:lang w:val="en-US" w:eastAsia="zh-CN"/>
        </w:rPr>
        <w:t>工程</w:t>
      </w:r>
      <w:r>
        <w:rPr>
          <w:rFonts w:hint="eastAsia" w:ascii="方正公文小标宋" w:hAnsi="方正公文小标宋" w:eastAsia="方正公文小标宋" w:cs="方正公文小标宋"/>
          <w:sz w:val="44"/>
          <w:szCs w:val="44"/>
        </w:rPr>
        <w:t>项目农民工工资保</w:t>
      </w:r>
      <w:r>
        <w:rPr>
          <w:rFonts w:hint="eastAsia" w:ascii="方正公文小标宋" w:hAnsi="方正公文小标宋" w:eastAsia="方正公文小标宋" w:cs="方正公文小标宋"/>
          <w:sz w:val="44"/>
          <w:szCs w:val="44"/>
          <w:lang w:val="en-US" w:eastAsia="zh-CN"/>
        </w:rPr>
        <w:t>证</w:t>
      </w:r>
      <w:r>
        <w:rPr>
          <w:rFonts w:hint="eastAsia" w:ascii="方正公文小标宋" w:hAnsi="方正公文小标宋" w:eastAsia="方正公文小标宋" w:cs="方正公文小标宋"/>
          <w:sz w:val="44"/>
          <w:szCs w:val="44"/>
        </w:rPr>
        <w:t>金的公</w:t>
      </w:r>
      <w:r>
        <w:rPr>
          <w:rFonts w:hint="eastAsia" w:ascii="方正公文小标宋" w:hAnsi="方正公文小标宋" w:eastAsia="方正公文小标宋" w:cs="方正公文小标宋"/>
          <w:sz w:val="44"/>
          <w:szCs w:val="44"/>
          <w:lang w:val="en-US" w:eastAsia="zh-CN"/>
        </w:rPr>
        <w:t xml:space="preserve">  </w:t>
      </w:r>
      <w:r>
        <w:rPr>
          <w:rFonts w:hint="eastAsia" w:ascii="方正公文小标宋" w:hAnsi="方正公文小标宋" w:eastAsia="方正公文小标宋" w:cs="方正公文小标宋"/>
          <w:sz w:val="44"/>
          <w:szCs w:val="44"/>
        </w:rPr>
        <w:t>示</w:t>
      </w:r>
    </w:p>
    <w:p w14:paraId="395F7B5D">
      <w:pPr>
        <w:rPr>
          <w:rFonts w:hint="eastAsia" w:ascii="仿宋_GB2312" w:hAnsi="仿宋_GB2312" w:eastAsia="仿宋_GB2312" w:cs="仿宋_GB2312"/>
          <w:sz w:val="32"/>
          <w:szCs w:val="32"/>
        </w:rPr>
      </w:pPr>
    </w:p>
    <w:p w14:paraId="5D5014D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w:t>
      </w:r>
    </w:p>
    <w:p w14:paraId="6793559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根据《保障农民工工资支付条例》</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湖南</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实施&lt;</w:t>
      </w:r>
      <w:r>
        <w:rPr>
          <w:rFonts w:hint="eastAsia" w:ascii="仿宋_GB2312" w:hAnsi="仿宋_GB2312" w:eastAsia="仿宋_GB2312" w:cs="仿宋_GB2312"/>
          <w:sz w:val="32"/>
          <w:szCs w:val="32"/>
        </w:rPr>
        <w:t>工程建设领域农民工工资保证金</w:t>
      </w:r>
      <w:r>
        <w:rPr>
          <w:rFonts w:hint="eastAsia" w:ascii="仿宋_GB2312" w:hAnsi="仿宋_GB2312" w:eastAsia="仿宋_GB2312" w:cs="仿宋_GB2312"/>
          <w:sz w:val="32"/>
          <w:szCs w:val="32"/>
          <w:lang w:val="en-US" w:eastAsia="zh-CN"/>
        </w:rPr>
        <w:t>规定&gt;办法</w:t>
      </w:r>
      <w:r>
        <w:rPr>
          <w:rFonts w:hint="eastAsia" w:ascii="仿宋_GB2312" w:hAnsi="仿宋_GB2312" w:eastAsia="仿宋_GB2312" w:cs="仿宋_GB2312"/>
          <w:sz w:val="32"/>
          <w:szCs w:val="32"/>
        </w:rPr>
        <w:t>》相关规定，现对</w:t>
      </w:r>
      <w:r>
        <w:rPr>
          <w:rFonts w:hint="eastAsia" w:ascii="仿宋_GB2312" w:hAnsi="仿宋_GB2312" w:eastAsia="仿宋_GB2312" w:cs="仿宋_GB2312"/>
          <w:sz w:val="32"/>
          <w:szCs w:val="32"/>
          <w:lang w:val="en-US" w:eastAsia="zh-CN"/>
        </w:rPr>
        <w:t>工程建设领域</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见附件一）</w:t>
      </w:r>
      <w:r>
        <w:rPr>
          <w:rFonts w:hint="eastAsia" w:ascii="仿宋_GB2312" w:hAnsi="仿宋_GB2312" w:eastAsia="仿宋_GB2312" w:cs="仿宋_GB2312"/>
          <w:sz w:val="32"/>
          <w:szCs w:val="32"/>
        </w:rPr>
        <w:t>农民工工资保</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金退还事宜进行公示。</w:t>
      </w:r>
      <w:r>
        <w:rPr>
          <w:rFonts w:hint="eastAsia" w:ascii="仿宋_GB2312" w:hAnsi="仿宋_GB2312" w:eastAsia="仿宋_GB2312" w:cs="仿宋_GB2312"/>
          <w:sz w:val="32"/>
          <w:szCs w:val="32"/>
          <w:lang w:val="en-US" w:eastAsia="zh-CN"/>
        </w:rPr>
        <w:t>请缴纳农民工工资保证金的相关单位、企业于2025年12月31日前，按照程序、携带资料（见附件二）来岳阳市劳动人事争议仲裁院办理退还、销户手续。</w:t>
      </w:r>
    </w:p>
    <w:p w14:paraId="35744A3D">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联系电话：0730-8882338</w:t>
      </w:r>
    </w:p>
    <w:p w14:paraId="2443C50A">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特此</w:t>
      </w:r>
      <w:r>
        <w:rPr>
          <w:rFonts w:hint="eastAsia" w:ascii="仿宋_GB2312" w:hAnsi="仿宋_GB2312" w:eastAsia="仿宋_GB2312" w:cs="仿宋_GB2312"/>
          <w:sz w:val="32"/>
          <w:szCs w:val="32"/>
          <w:lang w:val="en-US" w:eastAsia="zh-CN"/>
        </w:rPr>
        <w:t>公示。</w:t>
      </w:r>
    </w:p>
    <w:p w14:paraId="0F8C2D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0279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附件1：岳阳市市本级工程项目缴纳农民工工资保证金基本信息</w:t>
      </w:r>
    </w:p>
    <w:p w14:paraId="096E6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lang w:eastAsia="zh-CN"/>
        </w:rPr>
        <w:t>办理保</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lang w:val="en-US" w:eastAsia="zh-CN"/>
        </w:rPr>
        <w:t>退还</w:t>
      </w:r>
      <w:r>
        <w:rPr>
          <w:rFonts w:hint="eastAsia" w:ascii="仿宋_GB2312" w:hAnsi="仿宋_GB2312" w:eastAsia="仿宋_GB2312" w:cs="仿宋_GB2312"/>
          <w:sz w:val="32"/>
          <w:szCs w:val="32"/>
          <w:lang w:eastAsia="zh-CN"/>
        </w:rPr>
        <w:t>手续所需资料</w:t>
      </w:r>
    </w:p>
    <w:p w14:paraId="68106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附件3：《岳阳市建设领域农民工工资支付保证金销户审核表》</w:t>
      </w:r>
    </w:p>
    <w:p w14:paraId="09EAAF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eastAsia="楷体_GB2312"/>
          <w:b/>
          <w:sz w:val="32"/>
          <w:szCs w:val="32"/>
        </w:rPr>
      </w:pPr>
    </w:p>
    <w:p w14:paraId="5B241C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eastAsia="楷体_GB2312"/>
          <w:b/>
          <w:sz w:val="32"/>
          <w:szCs w:val="32"/>
        </w:rPr>
      </w:pPr>
    </w:p>
    <w:p w14:paraId="500099D5">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b w:val="0"/>
          <w:bCs/>
          <w:sz w:val="32"/>
          <w:szCs w:val="32"/>
          <w:lang w:val="en-US" w:eastAsia="zh-CN"/>
        </w:rPr>
      </w:pPr>
      <w:r>
        <w:rPr>
          <w:rFonts w:hint="eastAsia" w:ascii="楷体_GB2312" w:eastAsia="楷体_GB2312"/>
          <w:b/>
          <w:sz w:val="32"/>
          <w:szCs w:val="32"/>
          <w:lang w:val="en-US" w:eastAsia="zh-CN"/>
        </w:rPr>
        <w:t xml:space="preserve">                     </w:t>
      </w:r>
      <w:r>
        <w:rPr>
          <w:rFonts w:hint="eastAsia" w:ascii="仿宋_GB2312" w:hAnsi="仿宋_GB2312" w:eastAsia="仿宋_GB2312" w:cs="仿宋_GB2312"/>
          <w:b w:val="0"/>
          <w:bCs/>
          <w:sz w:val="32"/>
          <w:szCs w:val="32"/>
          <w:lang w:val="en-US" w:eastAsia="zh-CN"/>
        </w:rPr>
        <w:t>岳阳市劳动人事争议仲裁院</w:t>
      </w:r>
    </w:p>
    <w:p w14:paraId="683E0C2C">
      <w:pPr>
        <w:keepNext w:val="0"/>
        <w:keepLines w:val="0"/>
        <w:pageBreakBefore w:val="0"/>
        <w:widowControl w:val="0"/>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2025年12月18日</w:t>
      </w:r>
    </w:p>
    <w:p w14:paraId="279D7D8A">
      <w:pPr>
        <w:rPr>
          <w:rFonts w:hint="eastAsia" w:ascii="楷体_GB2312" w:eastAsia="楷体_GB2312"/>
          <w:b/>
          <w:sz w:val="30"/>
          <w:szCs w:val="30"/>
        </w:rPr>
        <w:sectPr>
          <w:pgSz w:w="11906" w:h="16838"/>
          <w:pgMar w:top="1440" w:right="1800" w:bottom="1440" w:left="1800" w:header="851" w:footer="992" w:gutter="0"/>
          <w:cols w:space="425" w:num="1"/>
          <w:docGrid w:type="lines" w:linePitch="312" w:charSpace="0"/>
        </w:sectPr>
      </w:pPr>
    </w:p>
    <w:p w14:paraId="6128E09C">
      <w:pPr>
        <w:pStyle w:val="3"/>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332D103">
      <w:pPr>
        <w:pStyle w:val="2"/>
        <w:ind w:left="0" w:leftChars="0" w:firstLine="0" w:firstLineChars="0"/>
        <w:jc w:val="center"/>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岳阳市市本级工程项目缴纳农民工工资保证金基本信息</w:t>
      </w:r>
    </w:p>
    <w:tbl>
      <w:tblPr>
        <w:tblStyle w:val="4"/>
        <w:tblW w:w="9872" w:type="dxa"/>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4290"/>
        <w:gridCol w:w="4779"/>
      </w:tblGrid>
      <w:tr w14:paraId="5B7C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BAE19">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4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E7E2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 目 名 称</w:t>
            </w:r>
          </w:p>
        </w:tc>
        <w:tc>
          <w:tcPr>
            <w:tcW w:w="4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0D45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建  筑  单  位</w:t>
            </w:r>
          </w:p>
        </w:tc>
      </w:tr>
      <w:tr w14:paraId="4105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E075">
            <w:pPr>
              <w:jc w:val="center"/>
              <w:rPr>
                <w:rFonts w:hint="eastAsia" w:ascii="黑体" w:hAnsi="宋体" w:eastAsia="黑体" w:cs="黑体"/>
                <w:i w:val="0"/>
                <w:iCs w:val="0"/>
                <w:color w:val="000000"/>
                <w:sz w:val="24"/>
                <w:szCs w:val="24"/>
                <w:u w:val="none"/>
              </w:rPr>
            </w:pPr>
          </w:p>
        </w:tc>
        <w:tc>
          <w:tcPr>
            <w:tcW w:w="4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C7BA">
            <w:pPr>
              <w:jc w:val="center"/>
              <w:rPr>
                <w:rFonts w:hint="eastAsia" w:ascii="黑体" w:hAnsi="宋体" w:eastAsia="黑体" w:cs="黑体"/>
                <w:i w:val="0"/>
                <w:iCs w:val="0"/>
                <w:color w:val="000000"/>
                <w:sz w:val="24"/>
                <w:szCs w:val="24"/>
                <w:u w:val="none"/>
              </w:rPr>
            </w:pPr>
          </w:p>
        </w:tc>
        <w:tc>
          <w:tcPr>
            <w:tcW w:w="4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850B">
            <w:pPr>
              <w:jc w:val="center"/>
              <w:rPr>
                <w:rFonts w:hint="eastAsia" w:ascii="黑体" w:hAnsi="宋体" w:eastAsia="黑体" w:cs="黑体"/>
                <w:i w:val="0"/>
                <w:iCs w:val="0"/>
                <w:color w:val="000000"/>
                <w:sz w:val="24"/>
                <w:szCs w:val="24"/>
                <w:u w:val="none"/>
              </w:rPr>
            </w:pPr>
          </w:p>
        </w:tc>
      </w:tr>
      <w:tr w14:paraId="51A8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0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0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宝德东堤湾三期</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D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p>
        </w:tc>
      </w:tr>
      <w:tr w14:paraId="3F69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68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7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金茂.岳茂苑2#地块工程</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2B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岳阳和茂置业有限公司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中国建筑一局（集团）有限公司</w:t>
            </w:r>
          </w:p>
        </w:tc>
      </w:tr>
      <w:tr w14:paraId="60A6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5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1C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云梦路提质改造工程二标</w:t>
            </w:r>
          </w:p>
        </w:tc>
        <w:tc>
          <w:tcPr>
            <w:tcW w:w="47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57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岳阳市交通建设投资集团有限公司长沙市市政有限责任公司</w:t>
            </w:r>
          </w:p>
        </w:tc>
      </w:tr>
      <w:tr w14:paraId="41A6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0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4</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3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洞庭湖博物馆配套及零星工程</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E8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洞庭湖博物馆（洞庭湖研究所）</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岳阳建设工程集团有限公司</w:t>
            </w:r>
          </w:p>
        </w:tc>
      </w:tr>
      <w:tr w14:paraId="3D2E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66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5</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D6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岳阳友阿国际商业广场二期II（A）栋</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34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湖南岳阳友阿国际商业广场有限公司湖南建工集团有限公司</w:t>
            </w:r>
          </w:p>
        </w:tc>
      </w:tr>
      <w:tr w14:paraId="7DC1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42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6</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B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岳阳市城区快速公交专用道（巴陵大道、南湖大道、岳阳大道）项目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3C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岳阳市国有资产经营有限责任公司湖南望新建设集团股份有限公司</w:t>
            </w:r>
          </w:p>
        </w:tc>
      </w:tr>
      <w:tr w14:paraId="79E7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0E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7</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99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保税区年产1300万台打印厂房项目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45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岳阳鸿盛建设有限公司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中国建筑第五工程局有限公司</w:t>
            </w:r>
          </w:p>
        </w:tc>
      </w:tr>
      <w:tr w14:paraId="449B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4E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8</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A2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未名府一期项目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17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岳阳哈工优筑置业有限公司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四川优筑建设工程有限公司</w:t>
            </w:r>
          </w:p>
        </w:tc>
      </w:tr>
      <w:tr w14:paraId="60A7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2E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9</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5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祥源城市之光项目c地块</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7E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岳阳祥源实业有限公司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湖南晨光建设工程有限公司</w:t>
            </w:r>
          </w:p>
        </w:tc>
      </w:tr>
      <w:tr w14:paraId="4417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37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10</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C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岳阳市融创环球中心二期（一分期）工程总承包（EPC）5-03地块</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28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岳阳环球融创文化旅游投资有限公司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中铁建设集团有限公司</w:t>
            </w:r>
          </w:p>
        </w:tc>
      </w:tr>
      <w:tr w14:paraId="5114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0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6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湖南运想重工有限公司总装车间扩建项目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E8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湖南运想重工有限公司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岳阳湘盛建筑工程有限公司</w:t>
            </w:r>
          </w:p>
        </w:tc>
      </w:tr>
      <w:tr w14:paraId="78E4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89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C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岳阳福天城项目（一期）A地块玉瓶苑A2-A8栋</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9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岳阳福天置业有限公司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青竹湖建设集团有限公司岳阳分公司</w:t>
            </w:r>
          </w:p>
        </w:tc>
      </w:tr>
      <w:tr w14:paraId="4673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C4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E5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岳阳福天城项目（一期）A地块玉瓶苑A1栋</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E4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岳阳福天置业有限公司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青竹湖建设集团有限公司岳阳分公司</w:t>
            </w:r>
          </w:p>
        </w:tc>
      </w:tr>
      <w:tr w14:paraId="5856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22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14</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0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云港k歌沐足装修工程</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20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岳阳香兰娱乐有限公司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湖南春达建设有限公司</w:t>
            </w:r>
          </w:p>
        </w:tc>
      </w:tr>
      <w:tr w14:paraId="1838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B3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15</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BC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岳阳市碧桂园一期二地块四批次总承包工程</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EC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岳阳市碧桂园房地产开发有限公司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湖北中怡建筑工程有限公司</w:t>
            </w:r>
          </w:p>
        </w:tc>
      </w:tr>
      <w:tr w14:paraId="2A7A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A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16</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7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岳阳市的公安局戒毒所拘留所迁建项目工程设计施工总承包</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39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岳阳市公安局</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湖南省沙坪建设有限公司</w:t>
            </w:r>
          </w:p>
        </w:tc>
      </w:tr>
      <w:tr w14:paraId="6C4F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48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17</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52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岳阳市尹家冲二期（樊陈路至临湖路）项目设计施工总承包（EPC）</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5B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岳阳市交通建设投资集团有限公司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岳阳市市政建设有限公司</w:t>
            </w:r>
          </w:p>
        </w:tc>
      </w:tr>
      <w:tr w14:paraId="7E9E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B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18</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E1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泰金宝110KV专用变输、变、配电工程</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77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岳阳鸿盛建设有限公司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湖南岳阳湘岳电力有限公司</w:t>
            </w:r>
          </w:p>
        </w:tc>
      </w:tr>
      <w:tr w14:paraId="205B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8A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19</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9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湖南江泰光电保护镜片一期装修工程项目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54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湖南江泰光电科技有限公司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湖南科卓建设工程有限公司</w:t>
            </w:r>
          </w:p>
        </w:tc>
      </w:tr>
      <w:tr w14:paraId="6BA5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F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20</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92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湖南城陵矶新港口物流园（多式联运）项目二期（B区）EPC总承包</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3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湖南新港口岸物流园有限公司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湖南省第四工程有限公司</w:t>
            </w:r>
          </w:p>
        </w:tc>
      </w:tr>
      <w:tr w14:paraId="04E8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8D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21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DA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君泰二期年产75万吨饲料</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6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湖南君泰生物科技股份有限公司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湖南兴和建设工程有限公司</w:t>
            </w:r>
          </w:p>
        </w:tc>
      </w:tr>
      <w:tr w14:paraId="584F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92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22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43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阿波罗温泉度假酒店项目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AC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湖南阿波罗御庭临港酒店有限公司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湖南营田建筑有限公司</w:t>
            </w:r>
          </w:p>
        </w:tc>
      </w:tr>
      <w:tr w14:paraId="0C40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5B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23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5D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广德亿盛铁芯冲压厂房项目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F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广德亿盛动力科技有限公司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湖南通驰建设有限公司</w:t>
            </w:r>
          </w:p>
        </w:tc>
      </w:tr>
      <w:tr w14:paraId="006C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0E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24</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新型薄板材料项目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7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kern w:val="0"/>
                <w:sz w:val="28"/>
                <w:szCs w:val="28"/>
                <w:u w:val="none"/>
                <w:lang w:val="en-US" w:eastAsia="zh-CN" w:bidi="ar"/>
              </w:rPr>
            </w:pPr>
            <w:r>
              <w:rPr>
                <w:rFonts w:hint="eastAsia" w:ascii="楷体" w:hAnsi="楷体" w:eastAsia="楷体" w:cs="楷体"/>
                <w:i w:val="0"/>
                <w:iCs w:val="0"/>
                <w:color w:val="000000"/>
                <w:kern w:val="0"/>
                <w:sz w:val="28"/>
                <w:szCs w:val="28"/>
                <w:u w:val="none"/>
                <w:lang w:val="en-US" w:eastAsia="zh-CN" w:bidi="ar"/>
              </w:rPr>
              <w:t>湖南攀达新型材料有限公司</w:t>
            </w:r>
            <w:r>
              <w:rPr>
                <w:rFonts w:hint="eastAsia" w:ascii="楷体" w:hAnsi="楷体" w:eastAsia="楷体" w:cs="楷体"/>
                <w:i w:val="0"/>
                <w:iCs w:val="0"/>
                <w:color w:val="000000"/>
                <w:kern w:val="0"/>
                <w:sz w:val="28"/>
                <w:szCs w:val="28"/>
                <w:u w:val="none"/>
                <w:lang w:val="en-US" w:eastAsia="zh-CN" w:bidi="ar"/>
              </w:rPr>
              <w:br w:type="textWrapping"/>
            </w:r>
            <w:r>
              <w:rPr>
                <w:rFonts w:hint="eastAsia" w:ascii="楷体" w:hAnsi="楷体" w:eastAsia="楷体" w:cs="楷体"/>
                <w:i w:val="0"/>
                <w:iCs w:val="0"/>
                <w:color w:val="000000"/>
                <w:kern w:val="0"/>
                <w:sz w:val="28"/>
                <w:szCs w:val="28"/>
                <w:u w:val="none"/>
                <w:lang w:val="en-US" w:eastAsia="zh-CN" w:bidi="ar"/>
              </w:rPr>
              <w:t>四川卓泰建筑工程有限责任公司岳阳分公司</w:t>
            </w:r>
          </w:p>
        </w:tc>
      </w:tr>
      <w:tr w14:paraId="460D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07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25</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E2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白杨湖北岸景观项目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7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城陵矶新港区管理委员会</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湖南青竹湖城乡建设有限公司</w:t>
            </w:r>
          </w:p>
        </w:tc>
      </w:tr>
      <w:tr w14:paraId="1A81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78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26</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0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保利、堂悦建设项目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9D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岳阳利港房地产开发有限公司中国建筑第五工程局有限公司</w:t>
            </w:r>
          </w:p>
        </w:tc>
      </w:tr>
      <w:tr w14:paraId="4C74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E6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27</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30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岳阳体育中心场馆工程（一标段）</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5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岳阳城市建设投资集团有限公司岳阳建设工程集团有限公司</w:t>
            </w:r>
          </w:p>
        </w:tc>
      </w:tr>
      <w:tr w14:paraId="123B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0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28</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C5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湖南竟成农业有限公司年产30万吨小麦加工工厂项目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3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湖南竟成农业有限公司</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湖南鹰浩建设工程有限公司</w:t>
            </w:r>
          </w:p>
        </w:tc>
      </w:tr>
      <w:tr w14:paraId="19F1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2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29</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13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芯</w:t>
            </w:r>
            <w:r>
              <w:rPr>
                <w:rStyle w:val="6"/>
                <w:rFonts w:hint="eastAsia" w:ascii="楷体" w:hAnsi="楷体" w:eastAsia="楷体" w:cs="楷体"/>
                <w:sz w:val="24"/>
                <w:szCs w:val="24"/>
                <w:lang w:val="en-US" w:eastAsia="zh-CN" w:bidi="ar"/>
              </w:rPr>
              <w:t>卂</w:t>
            </w:r>
            <w:r>
              <w:rPr>
                <w:rStyle w:val="7"/>
                <w:rFonts w:hint="eastAsia" w:ascii="楷体" w:hAnsi="楷体" w:eastAsia="楷体" w:cs="楷体"/>
                <w:sz w:val="24"/>
                <w:szCs w:val="24"/>
                <w:lang w:val="en-US" w:eastAsia="zh-CN" w:bidi="ar"/>
              </w:rPr>
              <w:t>龙二期4栋4-5楼</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A8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湖南省芯</w:t>
            </w:r>
            <w:r>
              <w:rPr>
                <w:rStyle w:val="6"/>
                <w:rFonts w:hint="eastAsia" w:ascii="楷体" w:hAnsi="楷体" w:eastAsia="楷体" w:cs="楷体"/>
                <w:sz w:val="24"/>
                <w:szCs w:val="24"/>
                <w:lang w:val="en-US" w:eastAsia="zh-CN" w:bidi="ar"/>
              </w:rPr>
              <w:t>卂</w:t>
            </w:r>
            <w:r>
              <w:rPr>
                <w:rStyle w:val="7"/>
                <w:rFonts w:hint="eastAsia" w:ascii="楷体" w:hAnsi="楷体" w:eastAsia="楷体" w:cs="楷体"/>
                <w:sz w:val="24"/>
                <w:szCs w:val="24"/>
                <w:lang w:val="en-US" w:eastAsia="zh-CN" w:bidi="ar"/>
              </w:rPr>
              <w:t>龙电子科技有限公司</w:t>
            </w:r>
            <w:r>
              <w:rPr>
                <w:rStyle w:val="7"/>
                <w:rFonts w:hint="eastAsia" w:ascii="楷体" w:hAnsi="楷体" w:eastAsia="楷体" w:cs="楷体"/>
                <w:sz w:val="24"/>
                <w:szCs w:val="24"/>
                <w:lang w:val="en-US" w:eastAsia="zh-CN" w:bidi="ar"/>
              </w:rPr>
              <w:br w:type="textWrapping"/>
            </w:r>
            <w:r>
              <w:rPr>
                <w:rStyle w:val="7"/>
                <w:rFonts w:hint="eastAsia" w:ascii="楷体" w:hAnsi="楷体" w:eastAsia="楷体" w:cs="楷体"/>
                <w:sz w:val="24"/>
                <w:szCs w:val="24"/>
                <w:lang w:val="en-US" w:eastAsia="zh-CN" w:bidi="ar"/>
              </w:rPr>
              <w:t>湖北简美建筑工程有限公司</w:t>
            </w:r>
          </w:p>
        </w:tc>
      </w:tr>
      <w:tr w14:paraId="4429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11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30</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F0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永济新镇商住楼项目（沿河商业街）</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84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岳阳亚泰鸿瑞房地产开发有限公司</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岳阳县第二建筑工程公司</w:t>
            </w:r>
          </w:p>
        </w:tc>
      </w:tr>
      <w:tr w14:paraId="5EDB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98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31</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AB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岳阳临港高新技术产业开发区创新创业基地一期建设项目01-35、01-36地块标准化厂房建设项目第六标段工程施工项目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57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岳阳市临港产业投资有限公司</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岳阳建设工程集团有限公司</w:t>
            </w:r>
          </w:p>
        </w:tc>
      </w:tr>
      <w:tr w14:paraId="293A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5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32</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A9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睿达教育文化城建设工程项目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7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湖南省晨韵林教育咨询有限公司</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岳阳宇熠建筑工程有限公司</w:t>
            </w:r>
          </w:p>
        </w:tc>
      </w:tr>
      <w:tr w14:paraId="3304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4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楷体" w:hAnsi="楷体" w:eastAsia="楷体" w:cs="楷体"/>
                <w:i w:val="0"/>
                <w:iCs w:val="0"/>
                <w:color w:val="000000"/>
                <w:sz w:val="28"/>
                <w:szCs w:val="28"/>
                <w:u w:val="none"/>
                <w:lang w:val="en-US"/>
              </w:rPr>
            </w:pPr>
            <w:r>
              <w:rPr>
                <w:rFonts w:hint="eastAsia" w:ascii="楷体" w:hAnsi="楷体" w:eastAsia="楷体" w:cs="楷体"/>
                <w:i w:val="0"/>
                <w:iCs w:val="0"/>
                <w:color w:val="000000"/>
                <w:kern w:val="0"/>
                <w:sz w:val="28"/>
                <w:szCs w:val="28"/>
                <w:u w:val="none"/>
                <w:lang w:val="en-US" w:eastAsia="zh-CN" w:bidi="ar"/>
              </w:rPr>
              <w:t>33</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A2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高性能变形镁合金产业链产业化项目锻造、挤压车间工程施工项目</w:t>
            </w:r>
          </w:p>
        </w:tc>
        <w:tc>
          <w:tcPr>
            <w:tcW w:w="4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99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湖南镁宇科技有限公司</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湖南省第四工程有限公司</w:t>
            </w:r>
          </w:p>
        </w:tc>
      </w:tr>
    </w:tbl>
    <w:p w14:paraId="31A50276">
      <w:pPr>
        <w:rPr>
          <w:rFonts w:hint="eastAsia"/>
          <w:lang w:val="en-US" w:eastAsia="zh-CN"/>
        </w:rPr>
        <w:sectPr>
          <w:pgSz w:w="11906" w:h="16838"/>
          <w:pgMar w:top="1531" w:right="1304" w:bottom="1531" w:left="1304" w:header="851" w:footer="992" w:gutter="0"/>
          <w:cols w:space="425" w:num="1"/>
          <w:docGrid w:type="lines" w:linePitch="312" w:charSpace="0"/>
        </w:sectPr>
      </w:pPr>
    </w:p>
    <w:p w14:paraId="4412CA53">
      <w:pPr>
        <w:pStyle w:val="3"/>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7549A51">
      <w:pPr>
        <w:jc w:val="center"/>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办理保证金退还手续所需资料</w:t>
      </w:r>
    </w:p>
    <w:p w14:paraId="77F830EA">
      <w:pPr>
        <w:pStyle w:val="3"/>
        <w:rPr>
          <w:rFonts w:hint="eastAsia"/>
          <w:lang w:val="en-US" w:eastAsia="zh-CN"/>
        </w:rPr>
      </w:pPr>
    </w:p>
    <w:p w14:paraId="14D51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1、《岳阳市建设领域农民工工资支付保障金销户（支出）审核表》一式三份；</w:t>
      </w:r>
    </w:p>
    <w:p w14:paraId="22B73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2、建设单位和施工单位各出具一份保证书，承诺该项目农民工工资已结清，不拖欠农民工工资，注明如有拖欠应负的相应责任，并附农民工工资发放详单；</w:t>
      </w:r>
    </w:p>
    <w:p w14:paraId="0C9E8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3、出具项目工程各分包班组（木工、泥工、跳架工、水电工等）负责人身份证号码和联系电话；</w:t>
      </w:r>
    </w:p>
    <w:p w14:paraId="24E75F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sz w:val="32"/>
          <w:szCs w:val="32"/>
          <w:lang w:val="en"/>
        </w:rPr>
      </w:pPr>
      <w:r>
        <w:rPr>
          <w:rFonts w:hint="eastAsia" w:ascii="仿宋_GB2312" w:hAnsi="宋体" w:eastAsia="仿宋_GB2312"/>
          <w:sz w:val="32"/>
          <w:szCs w:val="32"/>
        </w:rPr>
        <w:t>4、</w:t>
      </w:r>
      <w:r>
        <w:rPr>
          <w:rFonts w:hint="eastAsia" w:ascii="仿宋_GB2312" w:hAnsi="宋体" w:eastAsia="仿宋_GB2312"/>
          <w:sz w:val="32"/>
          <w:szCs w:val="32"/>
          <w:lang w:val="en-US" w:eastAsia="zh-CN"/>
        </w:rPr>
        <w:t>建设单位出具完工并同意退还农民工工资保证金证明加盖公章（如有竣工验收报告同步提供）</w:t>
      </w:r>
      <w:r>
        <w:rPr>
          <w:rFonts w:hint="eastAsia" w:ascii="仿宋_GB2312" w:hAnsi="宋体" w:eastAsia="仿宋_GB2312"/>
          <w:sz w:val="32"/>
          <w:szCs w:val="32"/>
        </w:rPr>
        <w:t>；</w:t>
      </w:r>
      <w:r>
        <w:rPr>
          <w:rFonts w:hint="default" w:ascii="仿宋_GB2312" w:hAnsi="宋体" w:eastAsia="仿宋_GB2312"/>
          <w:sz w:val="32"/>
          <w:szCs w:val="32"/>
          <w:lang w:val="en"/>
        </w:rPr>
        <w:t xml:space="preserve"> </w:t>
      </w:r>
    </w:p>
    <w:p w14:paraId="4783D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5、保</w:t>
      </w:r>
      <w:r>
        <w:rPr>
          <w:rFonts w:hint="eastAsia" w:ascii="仿宋_GB2312" w:hAnsi="宋体" w:eastAsia="仿宋_GB2312"/>
          <w:sz w:val="32"/>
          <w:szCs w:val="32"/>
          <w:lang w:val="en-US" w:eastAsia="zh-CN"/>
        </w:rPr>
        <w:t>证</w:t>
      </w:r>
      <w:r>
        <w:rPr>
          <w:rFonts w:hint="eastAsia" w:ascii="仿宋_GB2312" w:hAnsi="宋体" w:eastAsia="仿宋_GB2312"/>
          <w:sz w:val="32"/>
          <w:szCs w:val="32"/>
        </w:rPr>
        <w:t>金销户应转帐的基本帐户，加盖单位财务公章；</w:t>
      </w:r>
    </w:p>
    <w:p w14:paraId="19C33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rPr>
        <w:t>6、</w:t>
      </w:r>
      <w:r>
        <w:rPr>
          <w:rFonts w:hint="eastAsia" w:ascii="仿宋_GB2312" w:hAnsi="宋体" w:eastAsia="仿宋_GB2312"/>
          <w:sz w:val="32"/>
          <w:szCs w:val="32"/>
          <w:lang w:val="en-US" w:eastAsia="zh-CN"/>
        </w:rPr>
        <w:t>完工</w:t>
      </w:r>
      <w:r>
        <w:rPr>
          <w:rFonts w:hint="eastAsia" w:ascii="仿宋_GB2312" w:hAnsi="宋体" w:eastAsia="仿宋_GB2312"/>
          <w:sz w:val="32"/>
          <w:szCs w:val="32"/>
        </w:rPr>
        <w:t>后的主体工程外观</w:t>
      </w:r>
      <w:r>
        <w:rPr>
          <w:rFonts w:hint="eastAsia" w:ascii="仿宋_GB2312" w:hAnsi="宋体" w:eastAsia="仿宋_GB2312"/>
          <w:sz w:val="32"/>
          <w:szCs w:val="32"/>
          <w:lang w:val="en-US" w:eastAsia="zh-CN"/>
        </w:rPr>
        <w:t>及内部</w:t>
      </w:r>
      <w:r>
        <w:rPr>
          <w:rFonts w:hint="eastAsia" w:ascii="仿宋_GB2312" w:hAnsi="宋体" w:eastAsia="仿宋_GB2312"/>
          <w:sz w:val="32"/>
          <w:szCs w:val="32"/>
        </w:rPr>
        <w:t>照片一组</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并经支队现场核实；</w:t>
      </w:r>
    </w:p>
    <w:p w14:paraId="4F444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7、施工企业在工地和工程主体楼等显眼位置公示无拖欠农民工工资的公告（公示期为</w:t>
      </w:r>
      <w:r>
        <w:rPr>
          <w:rFonts w:hint="eastAsia" w:ascii="仿宋_GB2312" w:hAnsi="宋体" w:eastAsia="仿宋_GB2312"/>
          <w:sz w:val="32"/>
          <w:szCs w:val="32"/>
          <w:lang w:val="en-US" w:eastAsia="zh-CN"/>
        </w:rPr>
        <w:t>30天</w:t>
      </w:r>
      <w:r>
        <w:rPr>
          <w:rFonts w:hint="eastAsia" w:ascii="仿宋_GB2312" w:hAnsi="宋体" w:eastAsia="仿宋_GB2312"/>
          <w:sz w:val="32"/>
          <w:szCs w:val="32"/>
        </w:rPr>
        <w:t>，由</w:t>
      </w:r>
      <w:r>
        <w:rPr>
          <w:rFonts w:hint="eastAsia" w:ascii="仿宋_GB2312" w:hAnsi="宋体" w:eastAsia="仿宋_GB2312"/>
          <w:sz w:val="32"/>
          <w:szCs w:val="32"/>
          <w:lang w:val="en-US" w:eastAsia="zh-CN"/>
        </w:rPr>
        <w:t>岳阳市劳动人事争议仲裁院</w:t>
      </w:r>
      <w:r>
        <w:rPr>
          <w:rFonts w:hint="eastAsia" w:ascii="仿宋_GB2312" w:hAnsi="宋体" w:eastAsia="仿宋_GB2312"/>
          <w:sz w:val="32"/>
          <w:szCs w:val="32"/>
        </w:rPr>
        <w:t>出具并盖章）、照片（2张）。</w:t>
      </w:r>
    </w:p>
    <w:p w14:paraId="62A05C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sz w:val="30"/>
          <w:szCs w:val="30"/>
          <w:lang w:val="en-US" w:eastAsia="zh-CN"/>
        </w:rPr>
      </w:pPr>
      <w:r>
        <w:rPr>
          <w:rFonts w:hint="eastAsia" w:ascii="仿宋_GB2312" w:hAnsi="宋体" w:eastAsia="仿宋_GB2312"/>
          <w:sz w:val="32"/>
          <w:szCs w:val="32"/>
          <w:lang w:val="en-US" w:eastAsia="zh-CN"/>
        </w:rPr>
        <w:t>注：第7项资料在准备1-6项资料之后来岳阳市劳动人事争议仲裁院拿通告张贴。</w:t>
      </w:r>
    </w:p>
    <w:p w14:paraId="2B0BC6C7">
      <w:pPr>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225C6C81">
      <w:pPr>
        <w:pStyle w:val="3"/>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8316899">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eastAsia="黑体"/>
          <w:sz w:val="36"/>
        </w:rPr>
      </w:pPr>
      <w:r>
        <w:rPr>
          <w:rFonts w:hint="eastAsia" w:ascii="黑体" w:eastAsia="黑体"/>
          <w:sz w:val="36"/>
        </w:rPr>
        <w:t>岳阳市建设领域农民工工资支付保</w:t>
      </w:r>
      <w:r>
        <w:rPr>
          <w:rFonts w:hint="eastAsia" w:ascii="黑体" w:eastAsia="黑体"/>
          <w:sz w:val="36"/>
          <w:lang w:val="en-US" w:eastAsia="zh-CN"/>
        </w:rPr>
        <w:t>证</w:t>
      </w:r>
      <w:r>
        <w:rPr>
          <w:rFonts w:hint="eastAsia" w:ascii="黑体" w:eastAsia="黑体"/>
          <w:sz w:val="36"/>
        </w:rPr>
        <w:t>金销户审核表</w:t>
      </w:r>
    </w:p>
    <w:p w14:paraId="2031B965">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仿宋_GB2312" w:eastAsia="仿宋_GB2312"/>
          <w:sz w:val="32"/>
        </w:rPr>
      </w:pPr>
      <w:r>
        <w:rPr>
          <w:rFonts w:hint="eastAsia" w:ascii="仿宋_GB2312" w:eastAsia="仿宋_GB2312"/>
          <w:sz w:val="32"/>
        </w:rPr>
        <w:t>填报时间：</w:t>
      </w:r>
      <w:r>
        <w:rPr>
          <w:rFonts w:hint="eastAsia" w:ascii="仿宋_GB2312" w:eastAsia="仿宋_GB2312"/>
          <w:sz w:val="32"/>
          <w:u w:val="single"/>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895"/>
        <w:gridCol w:w="1620"/>
        <w:gridCol w:w="2523"/>
      </w:tblGrid>
      <w:tr w14:paraId="7B6F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728" w:type="dxa"/>
            <w:noWrap w:val="0"/>
            <w:vAlign w:val="center"/>
          </w:tcPr>
          <w:p w14:paraId="29FFC0F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eastAsia="仿宋_GB2312"/>
                <w:sz w:val="32"/>
              </w:rPr>
            </w:pPr>
            <w:r>
              <w:rPr>
                <w:rFonts w:hint="eastAsia" w:ascii="仿宋_GB2312" w:eastAsia="仿宋_GB2312"/>
                <w:sz w:val="32"/>
              </w:rPr>
              <w:t>建筑业</w:t>
            </w:r>
          </w:p>
          <w:p w14:paraId="61D7B10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eastAsia="仿宋_GB2312"/>
                <w:sz w:val="32"/>
              </w:rPr>
            </w:pPr>
            <w:r>
              <w:rPr>
                <w:rFonts w:hint="eastAsia" w:ascii="仿宋_GB2312" w:eastAsia="仿宋_GB2312"/>
                <w:sz w:val="32"/>
              </w:rPr>
              <w:t>企业名称</w:t>
            </w:r>
          </w:p>
        </w:tc>
        <w:tc>
          <w:tcPr>
            <w:tcW w:w="7038" w:type="dxa"/>
            <w:gridSpan w:val="3"/>
            <w:noWrap w:val="0"/>
            <w:vAlign w:val="top"/>
          </w:tcPr>
          <w:p w14:paraId="4451F279">
            <w:pPr>
              <w:adjustRightInd w:val="0"/>
              <w:snapToGrid w:val="0"/>
              <w:spacing w:line="360" w:lineRule="auto"/>
              <w:rPr>
                <w:rFonts w:hint="eastAsia" w:ascii="仿宋_GB2312" w:eastAsia="仿宋_GB2312"/>
                <w:sz w:val="32"/>
              </w:rPr>
            </w:pPr>
          </w:p>
        </w:tc>
      </w:tr>
      <w:tr w14:paraId="4C2E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728" w:type="dxa"/>
            <w:noWrap w:val="0"/>
            <w:vAlign w:val="center"/>
          </w:tcPr>
          <w:p w14:paraId="5E689DE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eastAsia="仿宋_GB2312"/>
                <w:sz w:val="32"/>
              </w:rPr>
            </w:pPr>
            <w:r>
              <w:rPr>
                <w:rFonts w:hint="eastAsia" w:ascii="仿宋_GB2312" w:eastAsia="仿宋_GB2312"/>
                <w:sz w:val="32"/>
              </w:rPr>
              <w:t>建设工程</w:t>
            </w:r>
          </w:p>
          <w:p w14:paraId="29EABD6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eastAsia="仿宋_GB2312"/>
                <w:sz w:val="32"/>
              </w:rPr>
            </w:pPr>
            <w:r>
              <w:rPr>
                <w:rFonts w:hint="eastAsia" w:ascii="仿宋_GB2312" w:eastAsia="仿宋_GB2312"/>
                <w:sz w:val="32"/>
              </w:rPr>
              <w:t>项目名称</w:t>
            </w:r>
          </w:p>
        </w:tc>
        <w:tc>
          <w:tcPr>
            <w:tcW w:w="7038" w:type="dxa"/>
            <w:gridSpan w:val="3"/>
            <w:noWrap w:val="0"/>
            <w:vAlign w:val="top"/>
          </w:tcPr>
          <w:p w14:paraId="46B6362C">
            <w:pPr>
              <w:adjustRightInd w:val="0"/>
              <w:snapToGrid w:val="0"/>
              <w:spacing w:line="360" w:lineRule="auto"/>
              <w:rPr>
                <w:rFonts w:hint="eastAsia" w:ascii="仿宋_GB2312" w:eastAsia="仿宋_GB2312"/>
                <w:sz w:val="32"/>
              </w:rPr>
            </w:pPr>
          </w:p>
        </w:tc>
      </w:tr>
      <w:tr w14:paraId="3968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728" w:type="dxa"/>
            <w:noWrap w:val="0"/>
            <w:vAlign w:val="center"/>
          </w:tcPr>
          <w:p w14:paraId="092DF8F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eastAsia="仿宋_GB2312"/>
                <w:sz w:val="32"/>
              </w:rPr>
            </w:pPr>
            <w:r>
              <w:rPr>
                <w:rFonts w:hint="eastAsia" w:ascii="仿宋_GB2312" w:eastAsia="仿宋_GB2312"/>
                <w:sz w:val="32"/>
              </w:rPr>
              <w:t>建设工程</w:t>
            </w:r>
          </w:p>
          <w:p w14:paraId="78592E5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eastAsia="仿宋_GB2312"/>
                <w:sz w:val="32"/>
              </w:rPr>
            </w:pPr>
            <w:r>
              <w:rPr>
                <w:rFonts w:hint="eastAsia" w:ascii="仿宋_GB2312" w:eastAsia="仿宋_GB2312"/>
                <w:sz w:val="32"/>
              </w:rPr>
              <w:t>项目地址</w:t>
            </w:r>
          </w:p>
        </w:tc>
        <w:tc>
          <w:tcPr>
            <w:tcW w:w="7038" w:type="dxa"/>
            <w:gridSpan w:val="3"/>
            <w:noWrap w:val="0"/>
            <w:vAlign w:val="top"/>
          </w:tcPr>
          <w:p w14:paraId="0229719F">
            <w:pPr>
              <w:adjustRightInd w:val="0"/>
              <w:snapToGrid w:val="0"/>
              <w:spacing w:line="360" w:lineRule="auto"/>
              <w:rPr>
                <w:rFonts w:hint="eastAsia" w:ascii="仿宋_GB2312" w:eastAsia="仿宋_GB2312"/>
                <w:sz w:val="32"/>
              </w:rPr>
            </w:pPr>
          </w:p>
        </w:tc>
      </w:tr>
      <w:tr w14:paraId="374F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28" w:type="dxa"/>
            <w:noWrap w:val="0"/>
            <w:vAlign w:val="center"/>
          </w:tcPr>
          <w:p w14:paraId="1AFAA074">
            <w:pPr>
              <w:adjustRightInd w:val="0"/>
              <w:snapToGrid w:val="0"/>
              <w:jc w:val="center"/>
              <w:rPr>
                <w:rFonts w:hint="eastAsia" w:ascii="仿宋_GB2312" w:eastAsia="仿宋_GB2312"/>
                <w:position w:val="-6"/>
                <w:sz w:val="32"/>
              </w:rPr>
            </w:pPr>
            <w:r>
              <w:rPr>
                <w:rFonts w:hint="eastAsia" w:ascii="仿宋_GB2312" w:eastAsia="仿宋_GB2312"/>
                <w:position w:val="-6"/>
                <w:sz w:val="32"/>
              </w:rPr>
              <w:t>开工日期</w:t>
            </w:r>
          </w:p>
        </w:tc>
        <w:tc>
          <w:tcPr>
            <w:tcW w:w="2895" w:type="dxa"/>
            <w:noWrap w:val="0"/>
            <w:vAlign w:val="center"/>
          </w:tcPr>
          <w:p w14:paraId="088581AD">
            <w:pPr>
              <w:adjustRightInd w:val="0"/>
              <w:snapToGrid w:val="0"/>
              <w:jc w:val="center"/>
              <w:rPr>
                <w:rFonts w:hint="eastAsia" w:ascii="仿宋_GB2312" w:eastAsia="仿宋_GB2312"/>
                <w:position w:val="-6"/>
                <w:sz w:val="32"/>
              </w:rPr>
            </w:pPr>
          </w:p>
        </w:tc>
        <w:tc>
          <w:tcPr>
            <w:tcW w:w="1620" w:type="dxa"/>
            <w:noWrap w:val="0"/>
            <w:vAlign w:val="center"/>
          </w:tcPr>
          <w:p w14:paraId="46694CF4">
            <w:pPr>
              <w:adjustRightInd w:val="0"/>
              <w:snapToGrid w:val="0"/>
              <w:jc w:val="center"/>
              <w:rPr>
                <w:rFonts w:hint="eastAsia" w:ascii="仿宋_GB2312" w:eastAsia="仿宋_GB2312"/>
                <w:position w:val="-6"/>
                <w:sz w:val="32"/>
              </w:rPr>
            </w:pPr>
            <w:r>
              <w:rPr>
                <w:rFonts w:hint="eastAsia" w:ascii="仿宋_GB2312" w:eastAsia="仿宋_GB2312"/>
                <w:position w:val="-6"/>
                <w:sz w:val="32"/>
              </w:rPr>
              <w:t>竣工日期</w:t>
            </w:r>
          </w:p>
        </w:tc>
        <w:tc>
          <w:tcPr>
            <w:tcW w:w="2523" w:type="dxa"/>
            <w:noWrap w:val="0"/>
            <w:vAlign w:val="center"/>
          </w:tcPr>
          <w:p w14:paraId="6BDA3FEC">
            <w:pPr>
              <w:adjustRightInd w:val="0"/>
              <w:snapToGrid w:val="0"/>
              <w:jc w:val="center"/>
              <w:rPr>
                <w:rFonts w:hint="eastAsia" w:ascii="仿宋_GB2312" w:eastAsia="仿宋_GB2312"/>
                <w:position w:val="-6"/>
                <w:sz w:val="32"/>
              </w:rPr>
            </w:pPr>
          </w:p>
        </w:tc>
      </w:tr>
      <w:tr w14:paraId="713B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1728" w:type="dxa"/>
            <w:noWrap w:val="0"/>
            <w:vAlign w:val="center"/>
          </w:tcPr>
          <w:p w14:paraId="020BC4EA">
            <w:pPr>
              <w:adjustRightInd w:val="0"/>
              <w:snapToGrid w:val="0"/>
              <w:spacing w:line="360" w:lineRule="auto"/>
              <w:jc w:val="center"/>
              <w:rPr>
                <w:rFonts w:hint="eastAsia" w:ascii="仿宋_GB2312" w:eastAsia="仿宋_GB2312"/>
                <w:sz w:val="32"/>
              </w:rPr>
            </w:pPr>
            <w:r>
              <w:rPr>
                <w:rFonts w:hint="eastAsia" w:ascii="仿宋_GB2312" w:eastAsia="仿宋_GB2312"/>
                <w:sz w:val="32"/>
              </w:rPr>
              <w:t>建设单位</w:t>
            </w:r>
          </w:p>
          <w:p w14:paraId="1C11EF65">
            <w:pPr>
              <w:adjustRightInd w:val="0"/>
              <w:snapToGrid w:val="0"/>
              <w:spacing w:line="360" w:lineRule="auto"/>
              <w:jc w:val="center"/>
              <w:rPr>
                <w:rFonts w:hint="eastAsia" w:ascii="仿宋_GB2312" w:eastAsia="仿宋_GB2312"/>
                <w:sz w:val="32"/>
              </w:rPr>
            </w:pPr>
            <w:r>
              <w:rPr>
                <w:rFonts w:hint="eastAsia" w:ascii="仿宋_GB2312" w:eastAsia="仿宋_GB2312"/>
                <w:sz w:val="32"/>
              </w:rPr>
              <w:t>意    见</w:t>
            </w:r>
          </w:p>
          <w:p w14:paraId="6D77FBDB">
            <w:pPr>
              <w:adjustRightInd w:val="0"/>
              <w:snapToGrid w:val="0"/>
              <w:spacing w:line="360" w:lineRule="auto"/>
              <w:jc w:val="center"/>
              <w:rPr>
                <w:rFonts w:hint="eastAsia" w:ascii="仿宋_GB2312" w:eastAsia="仿宋_GB2312"/>
                <w:sz w:val="32"/>
              </w:rPr>
            </w:pPr>
            <w:r>
              <w:rPr>
                <w:rFonts w:hint="eastAsia" w:ascii="仿宋_GB2312" w:eastAsia="仿宋_GB2312"/>
                <w:sz w:val="32"/>
              </w:rPr>
              <w:t>（盖章）</w:t>
            </w:r>
          </w:p>
        </w:tc>
        <w:tc>
          <w:tcPr>
            <w:tcW w:w="7038" w:type="dxa"/>
            <w:gridSpan w:val="3"/>
            <w:noWrap w:val="0"/>
            <w:vAlign w:val="bottom"/>
          </w:tcPr>
          <w:p w14:paraId="4925BE74">
            <w:pPr>
              <w:adjustRightInd w:val="0"/>
              <w:snapToGrid w:val="0"/>
              <w:spacing w:line="360" w:lineRule="auto"/>
              <w:jc w:val="right"/>
              <w:rPr>
                <w:rFonts w:hint="eastAsia" w:ascii="仿宋_GB2312" w:eastAsia="仿宋_GB2312"/>
                <w:sz w:val="32"/>
              </w:rPr>
            </w:pPr>
          </w:p>
          <w:p w14:paraId="3ADEA131">
            <w:pPr>
              <w:adjustRightInd w:val="0"/>
              <w:snapToGrid w:val="0"/>
              <w:spacing w:line="360" w:lineRule="auto"/>
              <w:jc w:val="right"/>
              <w:rPr>
                <w:rFonts w:hint="eastAsia" w:ascii="仿宋_GB2312" w:eastAsia="仿宋_GB2312"/>
                <w:sz w:val="32"/>
              </w:rPr>
            </w:pPr>
          </w:p>
          <w:p w14:paraId="45BEE2BA">
            <w:pPr>
              <w:adjustRightInd w:val="0"/>
              <w:snapToGrid w:val="0"/>
              <w:spacing w:line="360" w:lineRule="auto"/>
              <w:jc w:val="right"/>
              <w:rPr>
                <w:rFonts w:hint="eastAsia" w:ascii="仿宋_GB2312" w:eastAsia="仿宋_GB2312"/>
                <w:sz w:val="32"/>
              </w:rPr>
            </w:pPr>
          </w:p>
          <w:p w14:paraId="03171D75">
            <w:pPr>
              <w:adjustRightInd w:val="0"/>
              <w:snapToGrid w:val="0"/>
              <w:spacing w:line="360" w:lineRule="auto"/>
              <w:jc w:val="right"/>
              <w:rPr>
                <w:rFonts w:hint="eastAsia" w:ascii="仿宋_GB2312" w:eastAsia="仿宋_GB2312"/>
                <w:sz w:val="32"/>
              </w:rPr>
            </w:pPr>
          </w:p>
          <w:p w14:paraId="2BDC739E">
            <w:pPr>
              <w:adjustRightInd w:val="0"/>
              <w:snapToGrid w:val="0"/>
              <w:spacing w:line="360" w:lineRule="auto"/>
              <w:jc w:val="right"/>
              <w:rPr>
                <w:rFonts w:hint="eastAsia" w:ascii="仿宋_GB2312" w:eastAsia="仿宋_GB2312"/>
                <w:sz w:val="32"/>
              </w:rPr>
            </w:pPr>
            <w:r>
              <w:rPr>
                <w:rFonts w:hint="eastAsia" w:ascii="仿宋_GB2312" w:eastAsia="仿宋_GB2312"/>
                <w:sz w:val="32"/>
              </w:rPr>
              <w:t>年    月    日</w:t>
            </w:r>
          </w:p>
        </w:tc>
      </w:tr>
      <w:tr w14:paraId="3F2A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1728" w:type="dxa"/>
            <w:noWrap w:val="0"/>
            <w:vAlign w:val="center"/>
          </w:tcPr>
          <w:p w14:paraId="248F6C28">
            <w:pPr>
              <w:adjustRightInd w:val="0"/>
              <w:snapToGrid w:val="0"/>
              <w:spacing w:line="360" w:lineRule="auto"/>
              <w:jc w:val="center"/>
              <w:rPr>
                <w:rFonts w:hint="eastAsia" w:ascii="仿宋_GB2312" w:eastAsia="仿宋_GB2312"/>
                <w:sz w:val="32"/>
              </w:rPr>
            </w:pPr>
            <w:r>
              <w:rPr>
                <w:rFonts w:hint="eastAsia" w:ascii="仿宋_GB2312" w:eastAsia="仿宋_GB2312"/>
                <w:sz w:val="32"/>
              </w:rPr>
              <w:t>劳动保障</w:t>
            </w:r>
          </w:p>
          <w:p w14:paraId="30D96EFE">
            <w:pPr>
              <w:adjustRightInd w:val="0"/>
              <w:snapToGrid w:val="0"/>
              <w:spacing w:line="360" w:lineRule="auto"/>
              <w:jc w:val="center"/>
              <w:rPr>
                <w:rFonts w:hint="eastAsia" w:ascii="仿宋_GB2312" w:eastAsia="仿宋_GB2312"/>
                <w:sz w:val="32"/>
              </w:rPr>
            </w:pPr>
            <w:r>
              <w:rPr>
                <w:rFonts w:hint="eastAsia" w:ascii="仿宋_GB2312" w:eastAsia="仿宋_GB2312"/>
                <w:sz w:val="32"/>
              </w:rPr>
              <w:t>部门意见</w:t>
            </w:r>
          </w:p>
        </w:tc>
        <w:tc>
          <w:tcPr>
            <w:tcW w:w="7038" w:type="dxa"/>
            <w:gridSpan w:val="3"/>
            <w:noWrap w:val="0"/>
            <w:vAlign w:val="bottom"/>
          </w:tcPr>
          <w:p w14:paraId="201A1B04">
            <w:pPr>
              <w:adjustRightInd w:val="0"/>
              <w:snapToGrid w:val="0"/>
              <w:spacing w:line="360" w:lineRule="auto"/>
              <w:jc w:val="right"/>
              <w:rPr>
                <w:rFonts w:hint="eastAsia" w:ascii="仿宋_GB2312" w:eastAsia="仿宋_GB2312"/>
                <w:sz w:val="32"/>
              </w:rPr>
            </w:pPr>
          </w:p>
          <w:p w14:paraId="7C8018EC">
            <w:pPr>
              <w:adjustRightInd w:val="0"/>
              <w:snapToGrid w:val="0"/>
              <w:spacing w:line="360" w:lineRule="auto"/>
              <w:jc w:val="right"/>
              <w:rPr>
                <w:rFonts w:hint="eastAsia" w:ascii="仿宋_GB2312" w:eastAsia="仿宋_GB2312"/>
                <w:sz w:val="32"/>
              </w:rPr>
            </w:pPr>
          </w:p>
          <w:p w14:paraId="13345E39">
            <w:pPr>
              <w:adjustRightInd w:val="0"/>
              <w:snapToGrid w:val="0"/>
              <w:spacing w:line="360" w:lineRule="auto"/>
              <w:jc w:val="right"/>
              <w:rPr>
                <w:rFonts w:hint="eastAsia" w:ascii="仿宋_GB2312" w:eastAsia="仿宋_GB2312"/>
                <w:sz w:val="32"/>
              </w:rPr>
            </w:pPr>
          </w:p>
          <w:p w14:paraId="1241C64D">
            <w:pPr>
              <w:adjustRightInd w:val="0"/>
              <w:snapToGrid w:val="0"/>
              <w:spacing w:line="360" w:lineRule="auto"/>
              <w:jc w:val="right"/>
              <w:rPr>
                <w:rFonts w:hint="eastAsia" w:ascii="仿宋_GB2312" w:eastAsia="仿宋_GB2312"/>
                <w:sz w:val="32"/>
              </w:rPr>
            </w:pPr>
          </w:p>
          <w:p w14:paraId="67C1D790">
            <w:pPr>
              <w:adjustRightInd w:val="0"/>
              <w:snapToGrid w:val="0"/>
              <w:spacing w:line="360" w:lineRule="auto"/>
              <w:jc w:val="right"/>
              <w:rPr>
                <w:rFonts w:hint="eastAsia" w:ascii="仿宋_GB2312" w:eastAsia="仿宋_GB2312"/>
                <w:sz w:val="32"/>
              </w:rPr>
            </w:pPr>
            <w:r>
              <w:rPr>
                <w:rFonts w:hint="eastAsia" w:ascii="仿宋_GB2312" w:eastAsia="仿宋_GB2312"/>
                <w:sz w:val="32"/>
              </w:rPr>
              <w:t>年    月    日</w:t>
            </w:r>
          </w:p>
        </w:tc>
      </w:tr>
    </w:tbl>
    <w:p w14:paraId="3F4D92DB">
      <w:pPr>
        <w:adjustRightInd w:val="0"/>
        <w:snapToGrid w:val="0"/>
        <w:spacing w:line="360" w:lineRule="auto"/>
        <w:rPr>
          <w:rFonts w:hint="eastAsia"/>
        </w:rPr>
      </w:pPr>
      <w:r>
        <w:rPr>
          <w:rFonts w:hint="eastAsia" w:ascii="仿宋_GB2312" w:eastAsia="仿宋_GB2312"/>
          <w:sz w:val="24"/>
        </w:rPr>
        <w:t>注：本表一式三份。劳动保障</w:t>
      </w:r>
      <w:r>
        <w:rPr>
          <w:rFonts w:hint="eastAsia" w:ascii="仿宋_GB2312" w:eastAsia="仿宋_GB2312"/>
          <w:sz w:val="24"/>
          <w:lang w:val="en-US" w:eastAsia="zh-CN"/>
        </w:rPr>
        <w:t>机构</w:t>
      </w:r>
      <w:bookmarkStart w:id="0" w:name="_GoBack"/>
      <w:bookmarkEnd w:id="0"/>
      <w:r>
        <w:rPr>
          <w:rFonts w:hint="eastAsia" w:ascii="仿宋_GB2312" w:eastAsia="仿宋_GB2312"/>
          <w:sz w:val="24"/>
        </w:rPr>
        <w:t>、建筑业企业、银行各执一份。</w:t>
      </w:r>
    </w:p>
    <w:sectPr>
      <w:pgSz w:w="11906" w:h="16838"/>
      <w:pgMar w:top="1440" w:right="1559"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4E8F04-3033-4FCE-9E53-D3BD10A60E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564CFBB-2448-4BAF-B160-A02CCCB72ADC}"/>
  </w:font>
  <w:font w:name="方正公文小标宋">
    <w:panose1 w:val="02000500000000000000"/>
    <w:charset w:val="86"/>
    <w:family w:val="auto"/>
    <w:pitch w:val="default"/>
    <w:sig w:usb0="A00002BF" w:usb1="38CF7CFA" w:usb2="00000016" w:usb3="00000000" w:csb0="00040001" w:csb1="00000000"/>
    <w:embedRegular r:id="rId3" w:fontKey="{54B7F768-56B0-4955-AA19-AB9FFC1D1BD0}"/>
  </w:font>
  <w:font w:name="楷体_GB2312">
    <w:panose1 w:val="02010609030101010101"/>
    <w:charset w:val="86"/>
    <w:family w:val="modern"/>
    <w:pitch w:val="default"/>
    <w:sig w:usb0="00000001" w:usb1="080E0000" w:usb2="00000000" w:usb3="00000000" w:csb0="00040000" w:csb1="00000000"/>
    <w:embedRegular r:id="rId4" w:fontKey="{98FC57CB-BEB3-438A-A3B2-1D6B30F7B53C}"/>
  </w:font>
  <w:font w:name="方正小标宋简体">
    <w:panose1 w:val="03000509000000000000"/>
    <w:charset w:val="86"/>
    <w:family w:val="auto"/>
    <w:pitch w:val="default"/>
    <w:sig w:usb0="00000001" w:usb1="080E0000" w:usb2="00000000" w:usb3="00000000" w:csb0="00040000" w:csb1="00000000"/>
    <w:embedRegular r:id="rId5" w:fontKey="{3F05C81A-6C0B-4A71-A028-B4E6B7CB6937}"/>
  </w:font>
  <w:font w:name="楷体">
    <w:panose1 w:val="02010609060101010101"/>
    <w:charset w:val="86"/>
    <w:family w:val="auto"/>
    <w:pitch w:val="default"/>
    <w:sig w:usb0="800002BF" w:usb1="38CF7CFA" w:usb2="00000016" w:usb3="00000000" w:csb0="00040001" w:csb1="00000000"/>
    <w:embedRegular r:id="rId6" w:fontKey="{DCD0B7F4-C66E-465B-9DF5-EB37561A19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45195"/>
    <w:rsid w:val="055D7941"/>
    <w:rsid w:val="09812D1C"/>
    <w:rsid w:val="162C6AF9"/>
    <w:rsid w:val="19301044"/>
    <w:rsid w:val="195B4C25"/>
    <w:rsid w:val="20E11288"/>
    <w:rsid w:val="2B3D5D46"/>
    <w:rsid w:val="33541370"/>
    <w:rsid w:val="38E36364"/>
    <w:rsid w:val="39470E51"/>
    <w:rsid w:val="3B247EB6"/>
    <w:rsid w:val="45BD4A8C"/>
    <w:rsid w:val="4683407D"/>
    <w:rsid w:val="52ED2B91"/>
    <w:rsid w:val="542C7BC3"/>
    <w:rsid w:val="567A298E"/>
    <w:rsid w:val="573B2592"/>
    <w:rsid w:val="59E940B2"/>
    <w:rsid w:val="5B5248A2"/>
    <w:rsid w:val="5DDC12DF"/>
    <w:rsid w:val="5E482EBE"/>
    <w:rsid w:val="6155027F"/>
    <w:rsid w:val="67513713"/>
    <w:rsid w:val="6F0B3093"/>
    <w:rsid w:val="70DC0D67"/>
    <w:rsid w:val="744F7469"/>
    <w:rsid w:val="78553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footer"/>
    <w:basedOn w:val="1"/>
    <w:next w:val="2"/>
    <w:unhideWhenUsed/>
    <w:qFormat/>
    <w:uiPriority w:val="99"/>
    <w:pPr>
      <w:snapToGrid w:val="0"/>
      <w:jc w:val="left"/>
    </w:pPr>
    <w:rPr>
      <w:sz w:val="18"/>
      <w:szCs w:val="18"/>
    </w:rPr>
  </w:style>
  <w:style w:type="character" w:customStyle="1" w:styleId="6">
    <w:name w:val="font41"/>
    <w:basedOn w:val="5"/>
    <w:uiPriority w:val="0"/>
    <w:rPr>
      <w:rFonts w:hint="eastAsia" w:ascii="仿宋_GB2312" w:eastAsia="仿宋_GB2312" w:cs="仿宋_GB2312"/>
      <w:color w:val="000000"/>
      <w:sz w:val="28"/>
      <w:szCs w:val="28"/>
      <w:u w:val="none"/>
    </w:rPr>
  </w:style>
  <w:style w:type="character" w:customStyle="1" w:styleId="7">
    <w:name w:val="font31"/>
    <w:basedOn w:val="5"/>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1330</Words>
  <Characters>1391</Characters>
  <Lines>0</Lines>
  <Paragraphs>0</Paragraphs>
  <TotalTime>28</TotalTime>
  <ScaleCrop>false</ScaleCrop>
  <LinksUpToDate>false</LinksUpToDate>
  <CharactersWithSpaces>1447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2025-12-16T09:04:00Z</dcterms:created>
  <dc:creator>Administrator</dc:creator>
  <cp:lastModifiedBy>方</cp:lastModifiedBy>
  <dcterms:modified xsi:type="dcterms:W3CDTF">2025-12-18T06:04:45Z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eyJoZGlkIjoiZmNlNWU5NjdiNzJiMWVmODllOTYyYjA5ZTIxYWUxMWYiLCJ1c2VySWQiOiI0ODU4NzI5NDcifQ==</vt:lpwstr>
  </property>
  <property fmtid="{D5CDD505-2E9C-101B-9397-08002B2CF9AE}" pid="4" name="ICV">
    <vt:lpwstr>56E4041B1F6E49958AE7FD7E7604308B_13</vt:lpwstr>
  </property>
</Properties>
</file>