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1923D">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14:paraId="1DDE842D">
      <w:pPr>
        <w:jc w:val="center"/>
        <w:rPr>
          <w:rFonts w:hint="default" w:ascii="Times New Roman" w:hAnsi="Times New Roman" w:eastAsia="方正小标宋_GBK" w:cs="Times New Roman"/>
          <w:sz w:val="52"/>
          <w:szCs w:val="52"/>
          <w:highlight w:val="none"/>
        </w:rPr>
      </w:pPr>
    </w:p>
    <w:p w14:paraId="66B08390">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w:t>
      </w:r>
      <w:r>
        <w:rPr>
          <w:rFonts w:hint="eastAsia" w:ascii="方正小标宋简体" w:hAnsi="方正小标宋简体" w:eastAsia="方正小标宋简体" w:cs="方正小标宋简体"/>
          <w:sz w:val="44"/>
          <w:szCs w:val="44"/>
          <w:highlight w:val="none"/>
          <w:lang w:val="en-US" w:eastAsia="zh-CN"/>
        </w:rPr>
        <w:t>岳阳市城乡建设事务中心</w:t>
      </w:r>
    </w:p>
    <w:p w14:paraId="0E29664A">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14:paraId="1E6F6557">
      <w:pPr>
        <w:jc w:val="center"/>
        <w:rPr>
          <w:rFonts w:hint="default" w:ascii="Times New Roman" w:hAnsi="Times New Roman" w:eastAsia="方正小标宋_GBK" w:cs="Times New Roman"/>
          <w:b/>
          <w:sz w:val="52"/>
          <w:szCs w:val="52"/>
          <w:highlight w:val="none"/>
        </w:rPr>
      </w:pPr>
    </w:p>
    <w:p w14:paraId="1727ED9F">
      <w:pPr>
        <w:jc w:val="center"/>
        <w:rPr>
          <w:rFonts w:hint="default" w:ascii="Times New Roman" w:hAnsi="Times New Roman" w:eastAsia="楷体_GB2312" w:cs="Times New Roman"/>
          <w:b/>
          <w:sz w:val="32"/>
          <w:szCs w:val="32"/>
          <w:highlight w:val="none"/>
        </w:rPr>
      </w:pPr>
    </w:p>
    <w:p w14:paraId="729FB85C">
      <w:pPr>
        <w:jc w:val="center"/>
        <w:rPr>
          <w:rFonts w:hint="default" w:ascii="Times New Roman" w:hAnsi="Times New Roman" w:eastAsia="楷体_GB2312" w:cs="Times New Roman"/>
          <w:b/>
          <w:sz w:val="32"/>
          <w:szCs w:val="32"/>
          <w:highlight w:val="none"/>
        </w:rPr>
      </w:pPr>
    </w:p>
    <w:p w14:paraId="08AA22FE">
      <w:pPr>
        <w:jc w:val="center"/>
        <w:rPr>
          <w:rFonts w:hint="default" w:ascii="Times New Roman" w:hAnsi="Times New Roman" w:eastAsia="楷体_GB2312" w:cs="Times New Roman"/>
          <w:b/>
          <w:sz w:val="32"/>
          <w:szCs w:val="32"/>
          <w:highlight w:val="none"/>
        </w:rPr>
      </w:pPr>
    </w:p>
    <w:p w14:paraId="17F92D77">
      <w:pPr>
        <w:jc w:val="center"/>
        <w:rPr>
          <w:rFonts w:hint="default" w:ascii="Times New Roman" w:hAnsi="Times New Roman" w:eastAsia="楷体_GB2312" w:cs="Times New Roman"/>
          <w:b/>
          <w:sz w:val="32"/>
          <w:szCs w:val="32"/>
          <w:highlight w:val="none"/>
        </w:rPr>
      </w:pPr>
    </w:p>
    <w:p w14:paraId="50157AF0">
      <w:pPr>
        <w:jc w:val="center"/>
        <w:rPr>
          <w:rFonts w:hint="default" w:ascii="Times New Roman" w:hAnsi="Times New Roman" w:eastAsia="楷体_GB2312" w:cs="Times New Roman"/>
          <w:b/>
          <w:sz w:val="32"/>
          <w:szCs w:val="32"/>
          <w:highlight w:val="none"/>
        </w:rPr>
      </w:pPr>
    </w:p>
    <w:p w14:paraId="198467BC">
      <w:pPr>
        <w:jc w:val="center"/>
        <w:rPr>
          <w:rFonts w:hint="default" w:ascii="Times New Roman" w:hAnsi="Times New Roman" w:eastAsia="楷体_GB2312" w:cs="Times New Roman"/>
          <w:b/>
          <w:sz w:val="32"/>
          <w:szCs w:val="32"/>
          <w:highlight w:val="none"/>
        </w:rPr>
      </w:pPr>
    </w:p>
    <w:p w14:paraId="3F303AF7">
      <w:pPr>
        <w:jc w:val="center"/>
        <w:rPr>
          <w:rFonts w:hint="default" w:ascii="Times New Roman" w:hAnsi="Times New Roman" w:eastAsia="黑体" w:cs="Times New Roman"/>
          <w:sz w:val="32"/>
          <w:szCs w:val="32"/>
          <w:highlight w:val="none"/>
        </w:rPr>
      </w:pPr>
    </w:p>
    <w:p w14:paraId="48B9565E">
      <w:pPr>
        <w:jc w:val="center"/>
        <w:rPr>
          <w:rFonts w:hint="default" w:ascii="Times New Roman" w:hAnsi="Times New Roman" w:eastAsia="黑体" w:cs="Times New Roman"/>
          <w:sz w:val="32"/>
          <w:szCs w:val="32"/>
          <w:highlight w:val="none"/>
        </w:rPr>
      </w:pPr>
    </w:p>
    <w:p w14:paraId="58E58FE0">
      <w:pPr>
        <w:jc w:val="center"/>
        <w:rPr>
          <w:rFonts w:hint="default" w:ascii="Times New Roman" w:hAnsi="Times New Roman" w:eastAsia="黑体" w:cs="Times New Roman"/>
          <w:sz w:val="32"/>
          <w:szCs w:val="32"/>
          <w:highlight w:val="none"/>
        </w:rPr>
      </w:pPr>
    </w:p>
    <w:p w14:paraId="5ABD80D9">
      <w:pPr>
        <w:jc w:val="both"/>
        <w:rPr>
          <w:rFonts w:hint="default" w:ascii="Times New Roman" w:hAnsi="Times New Roman" w:eastAsia="黑体" w:cs="Times New Roman"/>
          <w:sz w:val="32"/>
          <w:szCs w:val="32"/>
          <w:highlight w:val="none"/>
        </w:rPr>
      </w:pPr>
    </w:p>
    <w:p w14:paraId="06349E24">
      <w:pPr>
        <w:jc w:val="center"/>
        <w:rPr>
          <w:rFonts w:hint="default" w:ascii="Times New Roman" w:hAnsi="Times New Roman" w:eastAsia="黑体" w:cs="Times New Roman"/>
          <w:sz w:val="32"/>
          <w:szCs w:val="32"/>
          <w:highlight w:val="none"/>
        </w:rPr>
      </w:pPr>
    </w:p>
    <w:p w14:paraId="294C59FC">
      <w:pPr>
        <w:jc w:val="center"/>
        <w:rPr>
          <w:rFonts w:hint="default" w:ascii="Times New Roman" w:hAnsi="Times New Roman" w:eastAsia="黑体" w:cs="Times New Roman"/>
          <w:sz w:val="32"/>
          <w:szCs w:val="32"/>
          <w:highlight w:val="none"/>
        </w:rPr>
      </w:pPr>
    </w:p>
    <w:p w14:paraId="06F87446">
      <w:pPr>
        <w:jc w:val="center"/>
        <w:rPr>
          <w:rFonts w:hint="default" w:ascii="Times New Roman" w:hAnsi="Times New Roman" w:eastAsia="黑体" w:cs="Times New Roman"/>
          <w:sz w:val="32"/>
          <w:szCs w:val="32"/>
          <w:highlight w:val="none"/>
        </w:rPr>
      </w:pPr>
    </w:p>
    <w:p w14:paraId="323B6E66">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14:paraId="744C8A75">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14:paraId="57AB4388">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14:paraId="5510B527">
      <w:pPr>
        <w:ind w:firstLine="1320" w:firstLineChars="300"/>
        <w:jc w:val="both"/>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岳阳市城乡建设事务中心</w:t>
      </w:r>
    </w:p>
    <w:p w14:paraId="116A4C73">
      <w:pPr>
        <w:ind w:firstLine="2200" w:firstLineChars="500"/>
        <w:jc w:val="both"/>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14:paraId="2F130E27">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7E57E75B">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14:paraId="09222CEE">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为住房和城乡建设局管理的公益一类事业单位，主要职能职责是：1、参与拟订城乡建设事务中心相关的行政规章、地方性法规、规章和规范性文本相关事务性工作；2、负责市本级财政投资由市住房和城乡建设局实施的城建项目；3、负责建筑业企业、工程监理企业、质量检测企业、勘察设计企业、招标代理企业等机构的资质及执业人员管理的行政辅助工作；4、负责拟订中心城区（包括城陵矶新港区）城建项目计划及调查统计、督查考评等工作。5、负责城建项目库的建设、维护、管理和项目前期研究等工作；6、负责历史文化名城、名镇、名村、历史建筑和传统村落（民居）的保护；7、负责国有土地房屋征收项目评估报告备案、成本概算决算审核的行政辅助工作；8、负责建筑工程造价监督指导管理的行政辅助和技术支撑工作；9、负责建筑行业职业培训监督管理和建筑施工企业安管人员、建筑施工特种作业人员考核的行政辅助工作；10、负责海绵城市规划建设和管理的技术支撑工作；11、负责市本级政府投资的房建和市政工程项目招投标监管的行政辅助工作。12、负责国有土地房屋征收补偿项目具体实施的事务性工作；13、负责发布建设工程造价相关服务和监管的事务性工作；14、负责住房和城乡建设领域施工现场专业人员、建筑工人职业培训以及岗位资格继续教育的事务性工作；15、负责国有土地房屋征收、勘察设计企业、招标代理企业等机构信用评价的事务性工作。</w:t>
      </w:r>
    </w:p>
    <w:p w14:paraId="7CB53DE5">
      <w:pPr>
        <w:keepNext w:val="0"/>
        <w:keepLines w:val="0"/>
        <w:pageBreakBefore w:val="0"/>
        <w:numPr>
          <w:ilvl w:val="0"/>
          <w:numId w:val="0"/>
        </w:numPr>
        <w:kinsoku/>
        <w:wordWrap/>
        <w:overflowPunct/>
        <w:topLinePunct w:val="0"/>
        <w:autoSpaceDE/>
        <w:autoSpaceDN/>
        <w:bidi w:val="0"/>
        <w:adjustRightInd/>
        <w:snapToGrid/>
        <w:spacing w:line="640" w:lineRule="exact"/>
        <w:ind w:firstLine="0" w:firstLineChars="0"/>
        <w:jc w:val="both"/>
        <w:textAlignment w:val="auto"/>
        <w:rPr>
          <w:rFonts w:hint="default" w:ascii="Times New Roman" w:hAnsi="Times New Roman" w:eastAsia="黑体" w:cs="Times New Roman"/>
          <w:sz w:val="32"/>
          <w:szCs w:val="32"/>
          <w:highlight w:val="none"/>
        </w:rPr>
      </w:pPr>
    </w:p>
    <w:p w14:paraId="13F2A812">
      <w:pPr>
        <w:pStyle w:val="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14:paraId="31CFCC3F">
      <w:pPr>
        <w:pStyle w:val="4"/>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14:paraId="62E1779D">
      <w:pPr>
        <w:pStyle w:val="4"/>
        <w:widowControl/>
        <w:spacing w:line="640" w:lineRule="exact"/>
        <w:ind w:firstLine="640"/>
        <w:rPr>
          <w:rFonts w:ascii="Times New Roman" w:hAnsi="Times New Roman" w:eastAsia="楷体_GB2312"/>
          <w:b/>
          <w:sz w:val="32"/>
          <w:szCs w:val="32"/>
        </w:rPr>
      </w:pPr>
      <w:r>
        <w:rPr>
          <w:rFonts w:hint="eastAsia" w:ascii="仿宋_GB2312" w:hAnsi="仿宋_GB2312" w:eastAsia="仿宋_GB2312" w:cs="仿宋_GB2312"/>
          <w:color w:val="333333"/>
          <w:sz w:val="32"/>
          <w:szCs w:val="32"/>
          <w:shd w:val="clear" w:color="auto" w:fill="FFFFFF"/>
        </w:rPr>
        <w:t>基本支出是指为保障单位机构运转、完成日常工作任务而发生的各项支出，包括职工基本工资、津补贴、社会保障缴费、离退休费等人员经费以及办公费、水电费、办公设备购置费等日常公用经费。202</w:t>
      </w:r>
      <w:r>
        <w:rPr>
          <w:rFonts w:hint="eastAsia" w:ascii="仿宋_GB2312" w:hAnsi="仿宋_GB2312" w:eastAsia="仿宋_GB2312" w:cs="仿宋_GB2312"/>
          <w:color w:val="333333"/>
          <w:sz w:val="32"/>
          <w:szCs w:val="32"/>
          <w:shd w:val="clear" w:color="auto" w:fill="FFFFFF"/>
          <w:lang w:val="en-US" w:eastAsia="zh-CN"/>
        </w:rPr>
        <w:t>4</w:t>
      </w:r>
      <w:r>
        <w:rPr>
          <w:rFonts w:hint="eastAsia" w:ascii="仿宋_GB2312" w:hAnsi="仿宋_GB2312" w:eastAsia="仿宋_GB2312" w:cs="仿宋_GB2312"/>
          <w:color w:val="333333"/>
          <w:sz w:val="32"/>
          <w:szCs w:val="32"/>
          <w:shd w:val="clear" w:color="auto" w:fill="FFFFFF"/>
        </w:rPr>
        <w:t>年本中心一般公共预算财政拨款基本支出</w:t>
      </w:r>
      <w:r>
        <w:rPr>
          <w:rFonts w:hint="eastAsia" w:ascii="仿宋_GB2312" w:hAnsi="仿宋_GB2312" w:eastAsia="仿宋_GB2312" w:cs="仿宋_GB2312"/>
          <w:color w:val="333333"/>
          <w:sz w:val="32"/>
          <w:szCs w:val="32"/>
          <w:shd w:val="clear" w:color="auto" w:fill="FFFFFF"/>
          <w:lang w:val="en-US" w:eastAsia="zh-CN"/>
        </w:rPr>
        <w:t xml:space="preserve">   </w:t>
      </w:r>
      <w:r>
        <w:rPr>
          <w:rFonts w:hint="eastAsia" w:ascii="仿宋_GB2312" w:hAnsi="仿宋_GB2312" w:eastAsia="仿宋_GB2312" w:cs="仿宋_GB2312"/>
          <w:color w:val="333333"/>
          <w:sz w:val="32"/>
          <w:szCs w:val="32"/>
          <w:shd w:val="clear" w:color="auto" w:fill="FFFFFF"/>
        </w:rPr>
        <w:t>万元，其中：人员经费支出</w:t>
      </w:r>
      <w:r>
        <w:rPr>
          <w:rFonts w:hint="eastAsia" w:ascii="仿宋_GB2312" w:hAnsi="仿宋_GB2312" w:eastAsia="仿宋_GB2312" w:cs="仿宋_GB2312"/>
          <w:color w:val="333333"/>
          <w:sz w:val="32"/>
          <w:szCs w:val="32"/>
          <w:shd w:val="clear" w:color="auto" w:fill="FFFFFF"/>
          <w:lang w:val="en-US" w:eastAsia="zh-CN"/>
        </w:rPr>
        <w:t>1237.18</w:t>
      </w:r>
      <w:r>
        <w:rPr>
          <w:rFonts w:hint="eastAsia" w:ascii="仿宋_GB2312" w:hAnsi="仿宋_GB2312" w:eastAsia="仿宋_GB2312" w:cs="仿宋_GB2312"/>
          <w:color w:val="333333"/>
          <w:sz w:val="32"/>
          <w:szCs w:val="32"/>
          <w:shd w:val="clear" w:color="auto" w:fill="FFFFFF"/>
        </w:rPr>
        <w:t>万元，日常公用经费支出</w:t>
      </w:r>
      <w:r>
        <w:rPr>
          <w:rFonts w:hint="eastAsia" w:ascii="仿宋_GB2312" w:hAnsi="仿宋_GB2312" w:eastAsia="仿宋_GB2312" w:cs="仿宋_GB2312"/>
          <w:color w:val="333333"/>
          <w:sz w:val="32"/>
          <w:szCs w:val="32"/>
          <w:shd w:val="clear" w:color="auto" w:fill="FFFFFF"/>
          <w:lang w:val="en-US" w:eastAsia="zh-CN"/>
        </w:rPr>
        <w:t>100.68</w:t>
      </w:r>
      <w:r>
        <w:rPr>
          <w:rFonts w:hint="eastAsia" w:ascii="仿宋_GB2312" w:hAnsi="仿宋_GB2312" w:eastAsia="仿宋_GB2312" w:cs="仿宋_GB2312"/>
          <w:color w:val="333333"/>
          <w:sz w:val="32"/>
          <w:szCs w:val="32"/>
          <w:shd w:val="clear" w:color="auto" w:fill="FFFFFF"/>
        </w:rPr>
        <w:t>万元。</w:t>
      </w:r>
    </w:p>
    <w:p w14:paraId="12E1CA73">
      <w:pPr>
        <w:pStyle w:val="4"/>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p>
    <w:p w14:paraId="3FF94C6A">
      <w:pPr>
        <w:pStyle w:val="4"/>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14:paraId="07A7E16F">
      <w:pPr>
        <w:spacing w:line="600" w:lineRule="exact"/>
        <w:ind w:firstLine="640" w:firstLineChars="200"/>
        <w:rPr>
          <w:rFonts w:ascii="仿宋_GB2312" w:hAnsi="仿宋_GB2312" w:eastAsia="仿宋_GB2312" w:cs="仿宋_GB2312"/>
          <w:color w:val="555555"/>
          <w:sz w:val="32"/>
          <w:szCs w:val="32"/>
          <w:shd w:val="clear" w:color="auto" w:fill="FFFFFF"/>
        </w:rPr>
      </w:pPr>
      <w:r>
        <w:rPr>
          <w:rFonts w:hint="eastAsia" w:ascii="仿宋_GB2312" w:hAnsi="仿宋_GB2312" w:eastAsia="仿宋_GB2312" w:cs="仿宋_GB2312"/>
          <w:color w:val="555555"/>
          <w:sz w:val="32"/>
          <w:szCs w:val="32"/>
          <w:shd w:val="clear" w:color="auto" w:fill="FFFFFF"/>
        </w:rPr>
        <w:t>202</w:t>
      </w:r>
      <w:r>
        <w:rPr>
          <w:rFonts w:hint="eastAsia" w:ascii="仿宋_GB2312" w:hAnsi="仿宋_GB2312" w:eastAsia="仿宋_GB2312" w:cs="仿宋_GB2312"/>
          <w:color w:val="555555"/>
          <w:sz w:val="32"/>
          <w:szCs w:val="32"/>
          <w:shd w:val="clear" w:color="auto" w:fill="FFFFFF"/>
          <w:lang w:val="en-US" w:eastAsia="zh-CN"/>
        </w:rPr>
        <w:t>4</w:t>
      </w:r>
      <w:r>
        <w:rPr>
          <w:rFonts w:hint="eastAsia" w:ascii="仿宋_GB2312" w:hAnsi="仿宋_GB2312" w:eastAsia="仿宋_GB2312" w:cs="仿宋_GB2312"/>
          <w:color w:val="555555"/>
          <w:sz w:val="32"/>
          <w:szCs w:val="32"/>
          <w:shd w:val="clear" w:color="auto" w:fill="FFFFFF"/>
        </w:rPr>
        <w:t>年项目支出</w:t>
      </w:r>
      <w:r>
        <w:rPr>
          <w:rFonts w:hint="eastAsia" w:ascii="仿宋_GB2312" w:hAnsi="仿宋_GB2312" w:eastAsia="仿宋_GB2312" w:cs="仿宋_GB2312"/>
          <w:color w:val="555555"/>
          <w:sz w:val="32"/>
          <w:szCs w:val="32"/>
          <w:shd w:val="clear" w:color="auto" w:fill="FFFFFF"/>
          <w:lang w:val="en-US" w:eastAsia="zh-CN"/>
        </w:rPr>
        <w:t>36918.48</w:t>
      </w:r>
      <w:r>
        <w:rPr>
          <w:rFonts w:hint="eastAsia" w:ascii="仿宋_GB2312" w:hAnsi="仿宋_GB2312" w:eastAsia="仿宋_GB2312" w:cs="仿宋_GB2312"/>
          <w:color w:val="555555"/>
          <w:sz w:val="32"/>
          <w:szCs w:val="32"/>
          <w:shd w:val="clear" w:color="auto" w:fill="FFFFFF"/>
        </w:rPr>
        <w:t>万元，项目支出严格遵照《行政事业单位财务制度》、《国库集中支付管理规定》，使项目支出规定的用途使用并达到预期目的。加强对项目资金事前、事中、事后全过程的管理监督，发挥专项资金效益的最大化。</w:t>
      </w:r>
    </w:p>
    <w:p w14:paraId="0C25461F">
      <w:pPr>
        <w:pStyle w:val="4"/>
        <w:keepNext w:val="0"/>
        <w:keepLines w:val="0"/>
        <w:pageBreakBefore w:val="0"/>
        <w:widowControl/>
        <w:numPr>
          <w:ilvl w:val="0"/>
          <w:numId w:val="0"/>
        </w:numPr>
        <w:kinsoku/>
        <w:wordWrap/>
        <w:overflowPunct/>
        <w:topLinePunct w:val="0"/>
        <w:autoSpaceDE/>
        <w:autoSpaceDN/>
        <w:bidi w:val="0"/>
        <w:adjustRightInd/>
        <w:snapToGrid/>
        <w:spacing w:line="640" w:lineRule="exact"/>
        <w:ind w:firstLine="0" w:firstLineChars="0"/>
        <w:jc w:val="both"/>
        <w:textAlignment w:val="auto"/>
        <w:rPr>
          <w:rFonts w:hint="default" w:ascii="Times New Roman" w:hAnsi="Times New Roman" w:eastAsia="楷体_GB2312" w:cs="Times New Roman"/>
          <w:b/>
          <w:sz w:val="32"/>
          <w:szCs w:val="32"/>
          <w:highlight w:val="none"/>
        </w:rPr>
      </w:pPr>
    </w:p>
    <w:p w14:paraId="686A2EEC">
      <w:pPr>
        <w:pStyle w:val="4"/>
        <w:keepNext w:val="0"/>
        <w:keepLines w:val="0"/>
        <w:pageBreakBefore w:val="0"/>
        <w:widowControl/>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政府性基金预算支出情况</w:t>
      </w:r>
    </w:p>
    <w:p w14:paraId="7A377DD7">
      <w:pPr>
        <w:pStyle w:val="4"/>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黑体" w:cs="Times New Roman"/>
          <w:sz w:val="32"/>
          <w:szCs w:val="32"/>
          <w:highlight w:val="none"/>
        </w:rPr>
      </w:pPr>
      <w:r>
        <w:rPr>
          <w:rFonts w:hint="eastAsia" w:ascii="仿宋" w:hAnsi="仿宋" w:eastAsia="仿宋" w:cs="仿宋"/>
          <w:b/>
          <w:bCs/>
          <w:color w:val="auto"/>
          <w:sz w:val="32"/>
          <w:szCs w:val="32"/>
          <w:lang w:val="en-US" w:eastAsia="zh-CN"/>
        </w:rPr>
        <w:t>主要是民生实事方面工作，</w:t>
      </w:r>
      <w:r>
        <w:rPr>
          <w:rFonts w:hint="eastAsia" w:ascii="仿宋" w:hAnsi="仿宋" w:eastAsia="仿宋" w:cs="仿宋"/>
          <w:b w:val="0"/>
          <w:bCs w:val="0"/>
          <w:color w:val="auto"/>
          <w:sz w:val="32"/>
          <w:szCs w:val="32"/>
          <w:lang w:val="en-US" w:eastAsia="zh-CN"/>
        </w:rPr>
        <w:t>针对</w:t>
      </w:r>
      <w:r>
        <w:rPr>
          <w:rFonts w:hint="eastAsia" w:ascii="仿宋" w:hAnsi="仿宋" w:eastAsia="仿宋" w:cs="仿宋"/>
          <w:color w:val="auto"/>
          <w:kern w:val="2"/>
          <w:sz w:val="32"/>
          <w:szCs w:val="32"/>
          <w:lang w:val="en-US" w:eastAsia="zh-CN" w:bidi="ar-SA"/>
        </w:rPr>
        <w:t>恒大华府住户投诉上访出行和用水问题等焦点问题，多次与业主沟通，克服各种困难，大力协调各方，精心组织施工，奋力推进“保交楼”配套道路建设，完成了长动路、洞坡冲路建设任务，业主代表自发向我中心赠送“心系民众铺坦途，情满城乡架彩虹”锦旗。</w:t>
      </w:r>
    </w:p>
    <w:p w14:paraId="6AECB1E3">
      <w:pPr>
        <w:pStyle w:val="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四、国有资本经营预算支出情况</w:t>
      </w:r>
    </w:p>
    <w:p w14:paraId="1ED16608">
      <w:pPr>
        <w:pStyle w:val="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五、社会保险基金预算支出情况</w:t>
      </w:r>
    </w:p>
    <w:p w14:paraId="4E55C3B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14:paraId="6DFFE0C7">
      <w:pPr>
        <w:keepNext w:val="0"/>
        <w:keepLines w:val="0"/>
        <w:pageBreakBefore w:val="0"/>
        <w:widowControl w:val="0"/>
        <w:numPr>
          <w:ilvl w:val="0"/>
          <w:numId w:val="0"/>
        </w:numPr>
        <w:kinsoku/>
        <w:wordWrap/>
        <w:overflowPunct/>
        <w:topLinePunct w:val="0"/>
        <w:autoSpaceDE/>
        <w:autoSpaceDN/>
        <w:bidi w:val="0"/>
        <w:spacing w:line="600" w:lineRule="exact"/>
        <w:ind w:firstLine="643" w:firstLineChars="200"/>
        <w:textAlignment w:val="auto"/>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bCs/>
          <w:color w:val="auto"/>
          <w:kern w:val="2"/>
          <w:sz w:val="32"/>
          <w:szCs w:val="32"/>
          <w:lang w:val="en-US" w:eastAsia="zh-CN" w:bidi="ar-SA"/>
        </w:rPr>
        <w:t>争资争项方面，</w:t>
      </w:r>
      <w:r>
        <w:rPr>
          <w:rFonts w:hint="eastAsia" w:ascii="仿宋" w:hAnsi="仿宋" w:eastAsia="仿宋" w:cs="仿宋"/>
          <w:color w:val="auto"/>
          <w:sz w:val="32"/>
          <w:szCs w:val="32"/>
        </w:rPr>
        <w:t>谋划15个中央预算内投资和超长期国债项目（</w:t>
      </w:r>
      <w:r>
        <w:rPr>
          <w:rFonts w:hint="eastAsia" w:ascii="仿宋" w:hAnsi="仿宋" w:eastAsia="仿宋" w:cs="仿宋"/>
          <w:color w:val="auto"/>
          <w:sz w:val="32"/>
          <w:szCs w:val="32"/>
          <w:lang w:eastAsia="zh-CN"/>
        </w:rPr>
        <w:t>其中</w:t>
      </w:r>
      <w:r>
        <w:rPr>
          <w:rFonts w:hint="eastAsia" w:ascii="仿宋" w:hAnsi="仿宋" w:eastAsia="仿宋" w:cs="仿宋"/>
          <w:color w:val="auto"/>
          <w:sz w:val="32"/>
          <w:szCs w:val="32"/>
        </w:rPr>
        <w:t>排水防涝3个、地下管网4个、污水管网4个、污水处理厂设备更新2个、流域治理2个），总投资32.7亿元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其中，</w:t>
      </w:r>
      <w:r>
        <w:rPr>
          <w:rFonts w:hint="eastAsia" w:ascii="仿宋" w:hAnsi="仿宋" w:eastAsia="仿宋" w:cs="仿宋"/>
          <w:color w:val="auto"/>
          <w:sz w:val="32"/>
          <w:szCs w:val="32"/>
        </w:rPr>
        <w:t>申报13个</w:t>
      </w:r>
      <w:r>
        <w:rPr>
          <w:rFonts w:hint="eastAsia" w:ascii="仿宋" w:hAnsi="仿宋" w:eastAsia="仿宋" w:cs="仿宋"/>
          <w:color w:val="auto"/>
          <w:sz w:val="32"/>
          <w:szCs w:val="32"/>
          <w:lang w:val="en-US" w:eastAsia="zh-CN"/>
        </w:rPr>
        <w:t>项目</w:t>
      </w:r>
      <w:r>
        <w:rPr>
          <w:rFonts w:hint="eastAsia" w:ascii="仿宋" w:hAnsi="仿宋" w:eastAsia="仿宋" w:cs="仿宋"/>
          <w:color w:val="auto"/>
          <w:sz w:val="32"/>
          <w:szCs w:val="32"/>
          <w:lang w:eastAsia="zh-CN"/>
        </w:rPr>
        <w:t>获批</w:t>
      </w:r>
      <w:r>
        <w:rPr>
          <w:rFonts w:hint="eastAsia" w:ascii="仿宋" w:hAnsi="仿宋" w:eastAsia="仿宋" w:cs="仿宋"/>
          <w:color w:val="auto"/>
          <w:sz w:val="32"/>
          <w:szCs w:val="32"/>
          <w:lang w:val="en-US" w:eastAsia="zh-CN"/>
        </w:rPr>
        <w:t>8个</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总投资约16亿元，获得中央支持资金约7.8亿元。谋划第二批15个项目，总投资约23亿元，其中12个作为拟申报项目，总投资约19.8亿元，目前正在办理前期手续。</w:t>
      </w:r>
      <w:r>
        <w:rPr>
          <w:rFonts w:hint="eastAsia" w:ascii="仿宋" w:hAnsi="仿宋" w:eastAsia="仿宋" w:cs="仿宋"/>
          <w:b/>
          <w:bCs/>
          <w:color w:val="auto"/>
          <w:sz w:val="32"/>
          <w:szCs w:val="32"/>
          <w:lang w:val="en-US" w:eastAsia="zh-CN"/>
        </w:rPr>
        <w:t>项目建设方面，</w:t>
      </w:r>
      <w:r>
        <w:rPr>
          <w:rFonts w:hint="eastAsia" w:ascii="仿宋" w:hAnsi="仿宋" w:eastAsia="仿宋" w:cs="仿宋"/>
          <w:b w:val="0"/>
          <w:bCs w:val="0"/>
          <w:color w:val="auto"/>
          <w:kern w:val="2"/>
          <w:sz w:val="32"/>
          <w:szCs w:val="32"/>
          <w:lang w:bidi="ar-SA"/>
        </w:rPr>
        <w:t>海绵、国债和</w:t>
      </w:r>
      <w:r>
        <w:rPr>
          <w:rFonts w:hint="eastAsia" w:ascii="仿宋" w:hAnsi="仿宋" w:eastAsia="仿宋" w:cs="仿宋"/>
          <w:b w:val="0"/>
          <w:bCs w:val="0"/>
          <w:color w:val="auto"/>
          <w:kern w:val="2"/>
          <w:sz w:val="32"/>
          <w:szCs w:val="32"/>
          <w:lang w:val="en-US" w:eastAsia="zh-CN" w:bidi="ar-SA"/>
        </w:rPr>
        <w:t>市本级</w:t>
      </w:r>
      <w:r>
        <w:rPr>
          <w:rFonts w:hint="eastAsia" w:ascii="仿宋" w:hAnsi="仿宋" w:eastAsia="仿宋" w:cs="仿宋"/>
          <w:b w:val="0"/>
          <w:bCs w:val="0"/>
          <w:color w:val="auto"/>
          <w:kern w:val="2"/>
          <w:sz w:val="32"/>
          <w:szCs w:val="32"/>
          <w:lang w:bidi="ar-SA"/>
        </w:rPr>
        <w:t>17个项目总投资8.34亿元。</w:t>
      </w:r>
      <w:r>
        <w:rPr>
          <w:rFonts w:hint="eastAsia" w:ascii="仿宋" w:hAnsi="仿宋" w:eastAsia="仿宋" w:cs="仿宋"/>
          <w:b w:val="0"/>
          <w:bCs w:val="0"/>
          <w:color w:val="auto"/>
          <w:kern w:val="2"/>
          <w:sz w:val="32"/>
          <w:szCs w:val="32"/>
          <w:lang w:val="en-US" w:eastAsia="zh-CN" w:bidi="ar-SA"/>
        </w:rPr>
        <w:t>目前</w:t>
      </w:r>
      <w:r>
        <w:rPr>
          <w:rFonts w:hint="eastAsia" w:ascii="仿宋" w:hAnsi="仿宋" w:eastAsia="仿宋" w:cs="仿宋"/>
          <w:b w:val="0"/>
          <w:bCs w:val="0"/>
          <w:color w:val="auto"/>
          <w:kern w:val="2"/>
          <w:sz w:val="32"/>
          <w:szCs w:val="32"/>
          <w:lang w:bidi="ar-SA"/>
        </w:rPr>
        <w:t>完工9个，其余</w:t>
      </w:r>
      <w:r>
        <w:rPr>
          <w:rFonts w:hint="eastAsia" w:ascii="仿宋" w:hAnsi="仿宋" w:eastAsia="仿宋" w:cs="仿宋"/>
          <w:b w:val="0"/>
          <w:bCs w:val="0"/>
          <w:color w:val="auto"/>
          <w:kern w:val="2"/>
          <w:sz w:val="32"/>
          <w:szCs w:val="32"/>
          <w:lang w:val="en-US" w:eastAsia="zh-CN" w:bidi="ar-SA"/>
        </w:rPr>
        <w:t>加速</w:t>
      </w:r>
      <w:r>
        <w:rPr>
          <w:rFonts w:hint="eastAsia" w:ascii="仿宋" w:hAnsi="仿宋" w:eastAsia="仿宋" w:cs="仿宋"/>
          <w:b w:val="0"/>
          <w:bCs w:val="0"/>
          <w:color w:val="auto"/>
          <w:kern w:val="2"/>
          <w:sz w:val="32"/>
          <w:szCs w:val="32"/>
          <w:lang w:bidi="ar-SA"/>
        </w:rPr>
        <w:t>推进</w:t>
      </w:r>
      <w:r>
        <w:rPr>
          <w:rFonts w:hint="eastAsia" w:ascii="仿宋" w:hAnsi="仿宋" w:eastAsia="仿宋" w:cs="仿宋"/>
          <w:b w:val="0"/>
          <w:bCs w:val="0"/>
          <w:color w:val="auto"/>
          <w:kern w:val="2"/>
          <w:sz w:val="32"/>
          <w:szCs w:val="32"/>
          <w:lang w:eastAsia="zh-CN" w:bidi="ar-SA"/>
        </w:rPr>
        <w:t>，</w:t>
      </w:r>
      <w:r>
        <w:rPr>
          <w:rFonts w:hint="eastAsia" w:ascii="仿宋" w:hAnsi="仿宋" w:eastAsia="仿宋" w:cs="仿宋"/>
          <w:b w:val="0"/>
          <w:bCs w:val="0"/>
          <w:color w:val="auto"/>
          <w:kern w:val="2"/>
          <w:sz w:val="32"/>
          <w:szCs w:val="32"/>
          <w:lang w:val="en-US" w:eastAsia="zh-CN" w:bidi="ar-SA"/>
        </w:rPr>
        <w:t>完成总投资约</w:t>
      </w:r>
      <w:r>
        <w:rPr>
          <w:rFonts w:hint="eastAsia" w:ascii="仿宋" w:hAnsi="仿宋" w:eastAsia="仿宋" w:cs="仿宋"/>
          <w:color w:val="auto"/>
          <w:sz w:val="32"/>
          <w:szCs w:val="32"/>
          <w:lang w:val="en-US" w:eastAsia="zh-CN"/>
        </w:rPr>
        <w:t>4.22</w:t>
      </w:r>
      <w:r>
        <w:rPr>
          <w:rFonts w:hint="eastAsia" w:ascii="仿宋" w:hAnsi="仿宋" w:eastAsia="仿宋" w:cs="仿宋"/>
          <w:b w:val="0"/>
          <w:bCs w:val="0"/>
          <w:color w:val="auto"/>
          <w:kern w:val="2"/>
          <w:sz w:val="32"/>
          <w:szCs w:val="32"/>
          <w:lang w:val="en-US" w:eastAsia="zh-CN" w:bidi="ar-SA"/>
        </w:rPr>
        <w:t>亿元</w:t>
      </w:r>
      <w:r>
        <w:rPr>
          <w:rFonts w:hint="eastAsia" w:ascii="仿宋" w:hAnsi="仿宋" w:eastAsia="仿宋" w:cs="仿宋"/>
          <w:b w:val="0"/>
          <w:bCs w:val="0"/>
          <w:color w:val="auto"/>
          <w:kern w:val="2"/>
          <w:sz w:val="32"/>
          <w:szCs w:val="32"/>
          <w:lang w:bidi="ar-SA"/>
        </w:rPr>
        <w:t>。这些项目将</w:t>
      </w:r>
      <w:r>
        <w:rPr>
          <w:rFonts w:hint="eastAsia" w:ascii="仿宋" w:hAnsi="仿宋" w:eastAsia="仿宋" w:cs="仿宋"/>
          <w:b w:val="0"/>
          <w:bCs w:val="0"/>
          <w:color w:val="auto"/>
          <w:kern w:val="2"/>
          <w:sz w:val="32"/>
          <w:szCs w:val="32"/>
          <w:lang w:val="en-US" w:eastAsia="zh-CN" w:bidi="ar-SA"/>
        </w:rPr>
        <w:t>有效</w:t>
      </w:r>
      <w:r>
        <w:rPr>
          <w:rFonts w:hint="eastAsia" w:ascii="仿宋" w:hAnsi="仿宋" w:eastAsia="仿宋" w:cs="仿宋"/>
          <w:b w:val="0"/>
          <w:bCs w:val="0"/>
          <w:color w:val="auto"/>
          <w:kern w:val="2"/>
          <w:sz w:val="32"/>
          <w:szCs w:val="32"/>
          <w:lang w:bidi="ar-SA"/>
        </w:rPr>
        <w:t>解决</w:t>
      </w:r>
      <w:r>
        <w:rPr>
          <w:rFonts w:hint="eastAsia" w:ascii="仿宋" w:hAnsi="仿宋" w:eastAsia="仿宋" w:cs="仿宋"/>
          <w:b w:val="0"/>
          <w:bCs w:val="0"/>
          <w:color w:val="auto"/>
          <w:kern w:val="2"/>
          <w:sz w:val="32"/>
          <w:szCs w:val="32"/>
          <w:lang w:val="en-US" w:eastAsia="zh-CN" w:bidi="ar-SA"/>
        </w:rPr>
        <w:t>部分</w:t>
      </w:r>
      <w:r>
        <w:rPr>
          <w:rFonts w:hint="eastAsia" w:ascii="仿宋" w:hAnsi="仿宋" w:eastAsia="仿宋" w:cs="仿宋"/>
          <w:b w:val="0"/>
          <w:bCs w:val="0"/>
          <w:color w:val="auto"/>
          <w:kern w:val="2"/>
          <w:sz w:val="32"/>
          <w:szCs w:val="32"/>
          <w:lang w:bidi="ar-SA"/>
        </w:rPr>
        <w:t>城市地下管网、箱涵过流能力、历史管网错接乱接及污水处理厂设备更新问题。</w:t>
      </w:r>
      <w:r>
        <w:rPr>
          <w:rFonts w:hint="eastAsia" w:ascii="仿宋" w:hAnsi="仿宋" w:eastAsia="仿宋" w:cs="仿宋"/>
          <w:b w:val="0"/>
          <w:bCs w:val="0"/>
          <w:color w:val="auto"/>
          <w:kern w:val="2"/>
          <w:sz w:val="32"/>
          <w:szCs w:val="32"/>
          <w:lang w:val="en-US" w:eastAsia="zh-CN" w:bidi="ar-SA"/>
        </w:rPr>
        <w:t>特别是备受社会关注，投资近3亿元，集片区污水治理、城市防洪和亲水休憩于一体的标志性项目西环线片区海绵项目即将竣工，一座新型城市生态公园将展现在大众面前。</w:t>
      </w:r>
      <w:r>
        <w:rPr>
          <w:rFonts w:hint="eastAsia" w:ascii="仿宋" w:hAnsi="仿宋" w:eastAsia="仿宋" w:cs="仿宋"/>
          <w:b/>
          <w:bCs/>
          <w:color w:val="auto"/>
          <w:sz w:val="32"/>
          <w:szCs w:val="32"/>
          <w:lang w:val="en-US" w:eastAsia="zh-CN"/>
        </w:rPr>
        <w:t>征收服务方面，</w:t>
      </w:r>
      <w:r>
        <w:rPr>
          <w:rFonts w:hint="eastAsia" w:ascii="仿宋" w:hAnsi="仿宋" w:eastAsia="仿宋" w:cs="仿宋"/>
          <w:b w:val="0"/>
          <w:bCs w:val="0"/>
          <w:color w:val="auto"/>
          <w:sz w:val="32"/>
          <w:szCs w:val="32"/>
          <w:lang w:val="en-US" w:eastAsia="zh-CN"/>
        </w:rPr>
        <w:t>修订了</w:t>
      </w:r>
      <w:r>
        <w:rPr>
          <w:rFonts w:hint="eastAsia" w:ascii="仿宋" w:hAnsi="仿宋" w:eastAsia="仿宋" w:cs="仿宋"/>
          <w:b w:val="0"/>
          <w:bCs w:val="0"/>
          <w:color w:val="auto"/>
          <w:kern w:val="2"/>
          <w:sz w:val="32"/>
          <w:szCs w:val="32"/>
          <w:lang w:bidi="ar-SA"/>
        </w:rPr>
        <w:t>《岳阳市国有土地上房屋征收与补偿实施办法》</w:t>
      </w:r>
      <w:r>
        <w:rPr>
          <w:rFonts w:hint="eastAsia" w:ascii="仿宋" w:hAnsi="仿宋" w:eastAsia="仿宋" w:cs="仿宋"/>
          <w:b w:val="0"/>
          <w:bCs w:val="0"/>
          <w:color w:val="auto"/>
          <w:kern w:val="2"/>
          <w:sz w:val="32"/>
          <w:szCs w:val="32"/>
          <w:lang w:val="en-US" w:eastAsia="zh-CN" w:bidi="ar-SA"/>
        </w:rPr>
        <w:t>经市政府第33次常务会研究通过并</w:t>
      </w:r>
      <w:r>
        <w:rPr>
          <w:rFonts w:hint="eastAsia" w:ascii="仿宋" w:hAnsi="仿宋" w:eastAsia="仿宋" w:cs="仿宋"/>
          <w:b w:val="0"/>
          <w:bCs w:val="0"/>
          <w:color w:val="auto"/>
          <w:kern w:val="2"/>
          <w:sz w:val="32"/>
          <w:szCs w:val="32"/>
          <w:lang w:bidi="ar-SA"/>
        </w:rPr>
        <w:t>颁布</w:t>
      </w:r>
      <w:r>
        <w:rPr>
          <w:rFonts w:hint="eastAsia" w:ascii="仿宋" w:hAnsi="仿宋" w:eastAsia="仿宋" w:cs="仿宋"/>
          <w:b w:val="0"/>
          <w:bCs w:val="0"/>
          <w:color w:val="auto"/>
          <w:kern w:val="2"/>
          <w:sz w:val="32"/>
          <w:szCs w:val="32"/>
          <w:lang w:val="en-US" w:eastAsia="zh-CN" w:bidi="ar-SA"/>
        </w:rPr>
        <w:t>实施</w:t>
      </w:r>
      <w:r>
        <w:rPr>
          <w:rFonts w:hint="eastAsia" w:ascii="仿宋" w:hAnsi="仿宋" w:eastAsia="仿宋" w:cs="仿宋"/>
          <w:b w:val="0"/>
          <w:bCs w:val="0"/>
          <w:color w:val="auto"/>
          <w:kern w:val="2"/>
          <w:sz w:val="32"/>
          <w:szCs w:val="32"/>
          <w:lang w:bidi="ar-SA"/>
        </w:rPr>
        <w:t>。</w:t>
      </w:r>
      <w:r>
        <w:rPr>
          <w:rFonts w:hint="eastAsia" w:ascii="仿宋" w:hAnsi="仿宋" w:eastAsia="仿宋" w:cs="仿宋"/>
          <w:b w:val="0"/>
          <w:bCs w:val="0"/>
          <w:color w:val="auto"/>
          <w:kern w:val="2"/>
          <w:sz w:val="32"/>
          <w:szCs w:val="32"/>
          <w:lang w:val="en-US" w:eastAsia="zh-CN" w:bidi="ar-SA"/>
        </w:rPr>
        <w:t>会同</w:t>
      </w:r>
      <w:r>
        <w:rPr>
          <w:rFonts w:hint="eastAsia" w:ascii="仿宋" w:hAnsi="仿宋" w:eastAsia="仿宋" w:cs="仿宋"/>
          <w:b w:val="0"/>
          <w:bCs w:val="0"/>
          <w:color w:val="auto"/>
          <w:kern w:val="2"/>
          <w:sz w:val="32"/>
          <w:szCs w:val="32"/>
          <w:lang w:bidi="ar-SA"/>
        </w:rPr>
        <w:t>相关部门单位签订了岳纺土地收储项目土地收储协议，完成项目备案，</w:t>
      </w:r>
      <w:r>
        <w:rPr>
          <w:rFonts w:hint="eastAsia" w:ascii="仿宋" w:hAnsi="仿宋" w:eastAsia="仿宋" w:cs="仿宋"/>
          <w:b w:val="0"/>
          <w:bCs w:val="0"/>
          <w:color w:val="auto"/>
          <w:kern w:val="2"/>
          <w:sz w:val="32"/>
          <w:szCs w:val="32"/>
          <w:lang w:val="en-US" w:eastAsia="zh-CN" w:bidi="ar-SA"/>
        </w:rPr>
        <w:t>落实项目资金</w:t>
      </w:r>
      <w:r>
        <w:rPr>
          <w:rFonts w:hint="eastAsia" w:ascii="仿宋" w:hAnsi="仿宋" w:eastAsia="仿宋" w:cs="仿宋"/>
          <w:b w:val="0"/>
          <w:bCs w:val="0"/>
          <w:color w:val="auto"/>
          <w:kern w:val="2"/>
          <w:sz w:val="32"/>
          <w:szCs w:val="32"/>
          <w:lang w:bidi="ar-SA"/>
        </w:rPr>
        <w:t>1068万元。加</w:t>
      </w:r>
      <w:r>
        <w:rPr>
          <w:rFonts w:hint="eastAsia" w:ascii="仿宋" w:hAnsi="仿宋" w:eastAsia="仿宋" w:cs="仿宋"/>
          <w:b w:val="0"/>
          <w:bCs w:val="0"/>
          <w:color w:val="auto"/>
          <w:kern w:val="2"/>
          <w:sz w:val="32"/>
          <w:szCs w:val="32"/>
          <w:lang w:val="en-US" w:eastAsia="zh-CN" w:bidi="ar-SA"/>
        </w:rPr>
        <w:t>快</w:t>
      </w:r>
      <w:r>
        <w:rPr>
          <w:rFonts w:hint="eastAsia" w:ascii="仿宋" w:hAnsi="仿宋" w:eastAsia="仿宋" w:cs="仿宋"/>
          <w:b w:val="0"/>
          <w:bCs w:val="0"/>
          <w:color w:val="auto"/>
          <w:kern w:val="2"/>
          <w:sz w:val="32"/>
          <w:szCs w:val="32"/>
          <w:lang w:bidi="ar-SA"/>
        </w:rPr>
        <w:t>己内酰胺厂内片区项目房屋征收</w:t>
      </w:r>
      <w:r>
        <w:rPr>
          <w:rFonts w:hint="eastAsia" w:ascii="仿宋" w:hAnsi="仿宋" w:eastAsia="仿宋" w:cs="仿宋"/>
          <w:b w:val="0"/>
          <w:bCs w:val="0"/>
          <w:color w:val="auto"/>
          <w:kern w:val="2"/>
          <w:sz w:val="32"/>
          <w:szCs w:val="32"/>
          <w:lang w:val="en-US" w:eastAsia="zh-CN" w:bidi="ar-SA"/>
        </w:rPr>
        <w:t>服务</w:t>
      </w:r>
      <w:r>
        <w:rPr>
          <w:rFonts w:hint="eastAsia" w:ascii="仿宋" w:hAnsi="仿宋" w:eastAsia="仿宋" w:cs="仿宋"/>
          <w:b w:val="0"/>
          <w:bCs w:val="0"/>
          <w:color w:val="auto"/>
          <w:kern w:val="2"/>
          <w:sz w:val="32"/>
          <w:szCs w:val="32"/>
          <w:lang w:bidi="ar-SA"/>
        </w:rPr>
        <w:t>，</w:t>
      </w:r>
      <w:r>
        <w:rPr>
          <w:rFonts w:hint="eastAsia" w:ascii="仿宋" w:hAnsi="仿宋" w:eastAsia="仿宋" w:cs="仿宋"/>
          <w:b w:val="0"/>
          <w:bCs w:val="0"/>
          <w:color w:val="auto"/>
          <w:kern w:val="2"/>
          <w:sz w:val="32"/>
          <w:szCs w:val="32"/>
          <w:lang w:val="en-US" w:eastAsia="zh-CN" w:bidi="ar-SA"/>
        </w:rPr>
        <w:t>助力</w:t>
      </w:r>
      <w:r>
        <w:rPr>
          <w:rFonts w:hint="eastAsia" w:ascii="仿宋" w:hAnsi="仿宋" w:eastAsia="仿宋" w:cs="仿宋"/>
          <w:b w:val="0"/>
          <w:bCs w:val="0"/>
          <w:color w:val="auto"/>
          <w:kern w:val="2"/>
          <w:sz w:val="32"/>
          <w:szCs w:val="32"/>
          <w:lang w:bidi="ar-SA"/>
        </w:rPr>
        <w:t>项目建设</w:t>
      </w:r>
      <w:r>
        <w:rPr>
          <w:rFonts w:hint="eastAsia" w:ascii="仿宋" w:hAnsi="仿宋" w:eastAsia="仿宋" w:cs="仿宋"/>
          <w:b w:val="0"/>
          <w:bCs w:val="0"/>
          <w:color w:val="auto"/>
          <w:kern w:val="2"/>
          <w:sz w:val="32"/>
          <w:szCs w:val="32"/>
          <w:lang w:eastAsia="zh-CN" w:bidi="ar-SA"/>
        </w:rPr>
        <w:t>，</w:t>
      </w:r>
      <w:r>
        <w:rPr>
          <w:rFonts w:hint="eastAsia" w:ascii="仿宋" w:hAnsi="仿宋" w:eastAsia="仿宋" w:cs="仿宋"/>
          <w:b w:val="0"/>
          <w:bCs w:val="0"/>
          <w:color w:val="auto"/>
          <w:kern w:val="2"/>
          <w:sz w:val="32"/>
          <w:szCs w:val="32"/>
          <w:lang w:val="en-US" w:eastAsia="zh-CN" w:bidi="ar-SA"/>
        </w:rPr>
        <w:t>12家搬迁企业中有9家完成了签约</w:t>
      </w:r>
      <w:r>
        <w:rPr>
          <w:rFonts w:hint="eastAsia" w:ascii="仿宋" w:hAnsi="仿宋" w:eastAsia="仿宋" w:cs="仿宋"/>
          <w:b w:val="0"/>
          <w:bCs w:val="0"/>
          <w:color w:val="auto"/>
          <w:kern w:val="2"/>
          <w:sz w:val="32"/>
          <w:szCs w:val="32"/>
          <w:lang w:bidi="ar-SA"/>
        </w:rPr>
        <w:t>。</w:t>
      </w:r>
      <w:r>
        <w:rPr>
          <w:rFonts w:hint="eastAsia" w:ascii="仿宋" w:hAnsi="仿宋" w:eastAsia="仿宋" w:cs="仿宋"/>
          <w:b/>
          <w:bCs/>
          <w:color w:val="auto"/>
          <w:kern w:val="2"/>
          <w:sz w:val="32"/>
          <w:szCs w:val="32"/>
          <w:lang w:val="en-US" w:eastAsia="zh-CN" w:bidi="ar-SA"/>
        </w:rPr>
        <w:t>争先进位方面，</w:t>
      </w:r>
      <w:r>
        <w:rPr>
          <w:rFonts w:hint="eastAsia" w:ascii="仿宋" w:hAnsi="仿宋" w:eastAsia="仿宋" w:cs="仿宋"/>
          <w:b w:val="0"/>
          <w:bCs w:val="0"/>
          <w:color w:val="auto"/>
          <w:kern w:val="2"/>
          <w:sz w:val="32"/>
          <w:szCs w:val="32"/>
          <w:lang w:val="en-US" w:eastAsia="zh-CN" w:bidi="ar-SA"/>
        </w:rPr>
        <w:t>成功通过省住建厅评审并授权开展特种作业建筑电工考核工作，岳阳成为继长沙之后全省第二个获此授权的城市。打造成全省一流的建筑施工特种作业考核基地，省住建厅将《湖南省建筑施工特种作业考核细则》论证会选在我市基地召开。组队参加全省住建行业技能（管工）比赛，获团体二等奖，3名队员中2人获二等奖，1人获三等奖，为历史最好成绩。</w:t>
      </w:r>
    </w:p>
    <w:p w14:paraId="4F46F1A3">
      <w:pPr>
        <w:keepNext w:val="0"/>
        <w:keepLines w:val="0"/>
        <w:pageBreakBefore w:val="0"/>
        <w:widowControl w:val="0"/>
        <w:numPr>
          <w:ilvl w:val="0"/>
          <w:numId w:val="0"/>
        </w:numPr>
        <w:kinsoku/>
        <w:wordWrap/>
        <w:overflowPunct/>
        <w:topLinePunct w:val="0"/>
        <w:autoSpaceDE/>
        <w:autoSpaceDN/>
        <w:bidi w:val="0"/>
        <w:spacing w:line="600" w:lineRule="exact"/>
        <w:ind w:firstLine="643" w:firstLineChars="200"/>
        <w:textAlignment w:val="auto"/>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bCs/>
          <w:color w:val="auto"/>
          <w:sz w:val="32"/>
          <w:szCs w:val="32"/>
          <w:lang w:val="en-US" w:eastAsia="zh-CN"/>
        </w:rPr>
        <w:t>名城保护方面，</w:t>
      </w:r>
      <w:r>
        <w:rPr>
          <w:rFonts w:hint="eastAsia" w:ascii="仿宋" w:hAnsi="仿宋" w:eastAsia="仿宋" w:cs="仿宋"/>
          <w:b w:val="0"/>
          <w:bCs w:val="0"/>
          <w:color w:val="auto"/>
          <w:kern w:val="2"/>
          <w:sz w:val="32"/>
          <w:szCs w:val="32"/>
          <w:lang w:val="en-US" w:eastAsia="zh-CN" w:bidi="ar-SA"/>
        </w:rPr>
        <w:t>通过多项举措对业态数量、分布从全局进行把握，协同局名城科</w:t>
      </w:r>
      <w:r>
        <w:rPr>
          <w:rFonts w:hint="eastAsia" w:ascii="仿宋" w:hAnsi="仿宋" w:eastAsia="仿宋" w:cs="仿宋"/>
          <w:b w:val="0"/>
          <w:bCs w:val="0"/>
          <w:color w:val="auto"/>
          <w:kern w:val="2"/>
          <w:sz w:val="32"/>
          <w:szCs w:val="32"/>
          <w:lang w:bidi="ar-SA"/>
        </w:rPr>
        <w:t>对145栋历史建筑走访调研并挂牌</w:t>
      </w:r>
      <w:r>
        <w:rPr>
          <w:rFonts w:hint="eastAsia" w:ascii="仿宋" w:hAnsi="仿宋" w:eastAsia="仿宋" w:cs="仿宋"/>
          <w:b w:val="0"/>
          <w:bCs w:val="0"/>
          <w:color w:val="auto"/>
          <w:kern w:val="2"/>
          <w:sz w:val="32"/>
          <w:szCs w:val="32"/>
          <w:lang w:val="en-US" w:eastAsia="zh-CN" w:bidi="ar-SA"/>
        </w:rPr>
        <w:t>保护</w:t>
      </w:r>
      <w:r>
        <w:rPr>
          <w:rFonts w:hint="eastAsia" w:ascii="仿宋" w:hAnsi="仿宋" w:eastAsia="仿宋" w:cs="仿宋"/>
          <w:b w:val="0"/>
          <w:bCs w:val="0"/>
          <w:color w:val="auto"/>
          <w:kern w:val="2"/>
          <w:sz w:val="32"/>
          <w:szCs w:val="32"/>
          <w:lang w:eastAsia="zh-CN" w:bidi="ar-SA"/>
        </w:rPr>
        <w:t>。</w:t>
      </w:r>
      <w:r>
        <w:rPr>
          <w:rFonts w:hint="eastAsia" w:ascii="仿宋" w:hAnsi="仿宋" w:eastAsia="仿宋" w:cs="仿宋"/>
          <w:b w:val="0"/>
          <w:bCs w:val="0"/>
          <w:color w:val="auto"/>
          <w:kern w:val="2"/>
          <w:sz w:val="32"/>
          <w:szCs w:val="32"/>
          <w:lang w:bidi="ar-SA"/>
        </w:rPr>
        <w:t>组织8次方案评审会，完成多个保护规划市级评审。加强传统建筑宣传推广，与相关部门合作推广历史文化名镇名村旅游，发行两期旅游期刊，提升知名度和影响力，使名镇名村焕发新活力。</w:t>
      </w:r>
      <w:r>
        <w:rPr>
          <w:rFonts w:hint="eastAsia" w:ascii="仿宋" w:hAnsi="仿宋" w:eastAsia="仿宋" w:cs="仿宋"/>
          <w:b/>
          <w:bCs/>
          <w:color w:val="auto"/>
          <w:sz w:val="32"/>
          <w:szCs w:val="32"/>
          <w:lang w:val="en-US" w:eastAsia="zh-CN"/>
        </w:rPr>
        <w:t>新质生产力方面，</w:t>
      </w:r>
      <w:r>
        <w:rPr>
          <w:rFonts w:hint="eastAsia" w:ascii="仿宋" w:hAnsi="仿宋" w:eastAsia="仿宋" w:cs="仿宋"/>
          <w:b w:val="0"/>
          <w:bCs w:val="0"/>
          <w:color w:val="auto"/>
          <w:sz w:val="32"/>
          <w:szCs w:val="32"/>
          <w:lang w:val="en-US" w:eastAsia="zh-CN"/>
        </w:rPr>
        <w:t>严格执行新颁布的《无障碍环境建设法》，</w:t>
      </w:r>
      <w:r>
        <w:rPr>
          <w:rFonts w:hint="eastAsia" w:ascii="仿宋" w:hAnsi="仿宋" w:eastAsia="仿宋" w:cs="仿宋"/>
          <w:b w:val="0"/>
          <w:bCs w:val="0"/>
          <w:color w:val="auto"/>
          <w:kern w:val="2"/>
          <w:sz w:val="32"/>
          <w:szCs w:val="32"/>
          <w:lang w:bidi="ar-SA"/>
        </w:rPr>
        <w:t>重点</w:t>
      </w:r>
      <w:r>
        <w:rPr>
          <w:rFonts w:hint="eastAsia" w:ascii="仿宋" w:hAnsi="仿宋" w:eastAsia="仿宋" w:cs="仿宋"/>
          <w:b w:val="0"/>
          <w:bCs w:val="0"/>
          <w:color w:val="auto"/>
          <w:kern w:val="2"/>
          <w:sz w:val="32"/>
          <w:szCs w:val="32"/>
          <w:lang w:val="en-US" w:eastAsia="zh-CN" w:bidi="ar-SA"/>
        </w:rPr>
        <w:t>对</w:t>
      </w:r>
      <w:r>
        <w:rPr>
          <w:rFonts w:hint="eastAsia" w:ascii="仿宋" w:hAnsi="仿宋" w:eastAsia="仿宋" w:cs="仿宋"/>
          <w:b w:val="0"/>
          <w:bCs w:val="0"/>
          <w:color w:val="auto"/>
          <w:kern w:val="2"/>
          <w:sz w:val="32"/>
          <w:szCs w:val="32"/>
          <w:lang w:bidi="ar-SA"/>
        </w:rPr>
        <w:t>新建房屋</w:t>
      </w:r>
      <w:r>
        <w:rPr>
          <w:rFonts w:hint="eastAsia" w:ascii="仿宋" w:hAnsi="仿宋" w:eastAsia="仿宋" w:cs="仿宋"/>
          <w:b w:val="0"/>
          <w:bCs w:val="0"/>
          <w:color w:val="auto"/>
          <w:kern w:val="2"/>
          <w:sz w:val="32"/>
          <w:szCs w:val="32"/>
          <w:lang w:val="en-US" w:eastAsia="zh-CN" w:bidi="ar-SA"/>
        </w:rPr>
        <w:t>和</w:t>
      </w:r>
      <w:r>
        <w:rPr>
          <w:rFonts w:hint="eastAsia" w:ascii="仿宋" w:hAnsi="仿宋" w:eastAsia="仿宋" w:cs="仿宋"/>
          <w:b w:val="0"/>
          <w:bCs w:val="0"/>
          <w:color w:val="auto"/>
          <w:kern w:val="2"/>
          <w:sz w:val="32"/>
          <w:szCs w:val="32"/>
          <w:lang w:bidi="ar-SA"/>
        </w:rPr>
        <w:t>市政</w:t>
      </w:r>
      <w:r>
        <w:rPr>
          <w:rFonts w:hint="eastAsia" w:ascii="仿宋" w:hAnsi="仿宋" w:eastAsia="仿宋" w:cs="仿宋"/>
          <w:b w:val="0"/>
          <w:bCs w:val="0"/>
          <w:color w:val="auto"/>
          <w:kern w:val="2"/>
          <w:sz w:val="32"/>
          <w:szCs w:val="32"/>
          <w:lang w:val="en-US" w:eastAsia="zh-CN" w:bidi="ar-SA"/>
        </w:rPr>
        <w:t>工程</w:t>
      </w:r>
      <w:r>
        <w:rPr>
          <w:rFonts w:hint="eastAsia" w:ascii="仿宋" w:hAnsi="仿宋" w:eastAsia="仿宋" w:cs="仿宋"/>
          <w:b w:val="0"/>
          <w:bCs w:val="0"/>
          <w:color w:val="auto"/>
          <w:kern w:val="2"/>
          <w:sz w:val="32"/>
          <w:szCs w:val="32"/>
          <w:lang w:bidi="ar-SA"/>
        </w:rPr>
        <w:t>、老旧小区改造及保障性住房</w:t>
      </w:r>
      <w:r>
        <w:rPr>
          <w:rFonts w:hint="eastAsia" w:ascii="仿宋" w:hAnsi="仿宋" w:eastAsia="仿宋" w:cs="仿宋"/>
          <w:b w:val="0"/>
          <w:bCs w:val="0"/>
          <w:color w:val="auto"/>
          <w:kern w:val="2"/>
          <w:sz w:val="32"/>
          <w:szCs w:val="32"/>
          <w:lang w:val="en-US" w:eastAsia="zh-CN" w:bidi="ar-SA"/>
        </w:rPr>
        <w:t>项目</w:t>
      </w:r>
      <w:r>
        <w:rPr>
          <w:rFonts w:hint="eastAsia" w:ascii="仿宋" w:hAnsi="仿宋" w:eastAsia="仿宋" w:cs="仿宋"/>
          <w:b w:val="0"/>
          <w:bCs w:val="0"/>
          <w:color w:val="auto"/>
          <w:kern w:val="2"/>
          <w:sz w:val="32"/>
          <w:szCs w:val="32"/>
          <w:lang w:bidi="ar-SA"/>
        </w:rPr>
        <w:t>实施无障碍标准，新开工项目无障碍设施达标率100%</w:t>
      </w:r>
      <w:r>
        <w:rPr>
          <w:rFonts w:hint="eastAsia" w:ascii="仿宋" w:hAnsi="仿宋" w:eastAsia="仿宋" w:cs="仿宋"/>
          <w:b w:val="0"/>
          <w:bCs w:val="0"/>
          <w:color w:val="auto"/>
          <w:kern w:val="2"/>
          <w:sz w:val="32"/>
          <w:szCs w:val="32"/>
          <w:lang w:eastAsia="zh-CN" w:bidi="ar-SA"/>
        </w:rPr>
        <w:t>。</w:t>
      </w:r>
      <w:r>
        <w:rPr>
          <w:rFonts w:hint="eastAsia" w:ascii="仿宋" w:hAnsi="仿宋" w:eastAsia="仿宋" w:cs="仿宋"/>
          <w:b w:val="0"/>
          <w:bCs w:val="0"/>
          <w:color w:val="auto"/>
          <w:kern w:val="2"/>
          <w:sz w:val="32"/>
          <w:szCs w:val="32"/>
          <w:lang w:val="en-US" w:eastAsia="zh-CN" w:bidi="ar-SA"/>
        </w:rPr>
        <w:t>承办</w:t>
      </w:r>
      <w:r>
        <w:rPr>
          <w:rFonts w:hint="eastAsia" w:ascii="仿宋" w:hAnsi="仿宋" w:eastAsia="仿宋" w:cs="仿宋"/>
          <w:b w:val="0"/>
          <w:bCs w:val="0"/>
          <w:color w:val="auto"/>
          <w:kern w:val="2"/>
          <w:sz w:val="32"/>
          <w:szCs w:val="32"/>
          <w:lang w:bidi="ar-SA"/>
        </w:rPr>
        <w:t>“岳阳市无障碍环境建设观摩体验活动”，邀请市检察院、</w:t>
      </w:r>
      <w:r>
        <w:rPr>
          <w:rFonts w:hint="eastAsia" w:ascii="仿宋" w:hAnsi="仿宋" w:eastAsia="仿宋" w:cs="仿宋"/>
          <w:b w:val="0"/>
          <w:bCs w:val="0"/>
          <w:color w:val="auto"/>
          <w:kern w:val="2"/>
          <w:sz w:val="32"/>
          <w:szCs w:val="32"/>
          <w:lang w:eastAsia="zh-CN" w:bidi="ar-SA"/>
        </w:rPr>
        <w:t>中级人民法院、市</w:t>
      </w:r>
      <w:r>
        <w:rPr>
          <w:rFonts w:hint="eastAsia" w:ascii="仿宋" w:hAnsi="仿宋" w:eastAsia="仿宋" w:cs="仿宋"/>
          <w:b w:val="0"/>
          <w:bCs w:val="0"/>
          <w:color w:val="auto"/>
          <w:kern w:val="2"/>
          <w:sz w:val="32"/>
          <w:szCs w:val="32"/>
          <w:lang w:val="en-US" w:eastAsia="zh-CN" w:bidi="ar-SA"/>
        </w:rPr>
        <w:t>残联等单位以及</w:t>
      </w:r>
      <w:r>
        <w:rPr>
          <w:rFonts w:hint="eastAsia" w:ascii="仿宋" w:hAnsi="仿宋" w:eastAsia="仿宋" w:cs="仿宋"/>
          <w:b w:val="0"/>
          <w:bCs w:val="0"/>
          <w:color w:val="auto"/>
          <w:kern w:val="2"/>
          <w:sz w:val="32"/>
          <w:szCs w:val="32"/>
          <w:lang w:bidi="ar-SA"/>
        </w:rPr>
        <w:t>残疾人</w:t>
      </w:r>
      <w:r>
        <w:rPr>
          <w:rFonts w:hint="eastAsia" w:ascii="仿宋" w:hAnsi="仿宋" w:eastAsia="仿宋" w:cs="仿宋"/>
          <w:b w:val="0"/>
          <w:bCs w:val="0"/>
          <w:color w:val="auto"/>
          <w:kern w:val="2"/>
          <w:sz w:val="32"/>
          <w:szCs w:val="32"/>
          <w:lang w:val="en-US" w:eastAsia="zh-CN" w:bidi="ar-SA"/>
        </w:rPr>
        <w:t>代表</w:t>
      </w:r>
      <w:r>
        <w:rPr>
          <w:rFonts w:hint="eastAsia" w:ascii="仿宋" w:hAnsi="仿宋" w:eastAsia="仿宋" w:cs="仿宋"/>
          <w:b w:val="0"/>
          <w:bCs w:val="0"/>
          <w:color w:val="auto"/>
          <w:kern w:val="2"/>
          <w:sz w:val="32"/>
          <w:szCs w:val="32"/>
          <w:lang w:bidi="ar-SA"/>
        </w:rPr>
        <w:t>参与，</w:t>
      </w:r>
      <w:r>
        <w:rPr>
          <w:rFonts w:hint="eastAsia" w:ascii="仿宋" w:hAnsi="仿宋" w:eastAsia="仿宋" w:cs="仿宋"/>
          <w:b w:val="0"/>
          <w:bCs w:val="0"/>
          <w:color w:val="auto"/>
          <w:kern w:val="2"/>
          <w:sz w:val="32"/>
          <w:szCs w:val="32"/>
          <w:lang w:val="en-US" w:eastAsia="zh-CN" w:bidi="ar-SA"/>
        </w:rPr>
        <w:t>获得良好社会反响</w:t>
      </w:r>
      <w:r>
        <w:rPr>
          <w:rFonts w:hint="eastAsia" w:ascii="仿宋" w:hAnsi="仿宋" w:eastAsia="仿宋" w:cs="仿宋"/>
          <w:b w:val="0"/>
          <w:bCs w:val="0"/>
          <w:color w:val="auto"/>
          <w:kern w:val="2"/>
          <w:sz w:val="32"/>
          <w:szCs w:val="32"/>
          <w:lang w:eastAsia="zh-CN" w:bidi="ar-SA"/>
        </w:rPr>
        <w:t>。</w:t>
      </w:r>
      <w:r>
        <w:rPr>
          <w:rFonts w:hint="eastAsia" w:ascii="仿宋" w:hAnsi="仿宋" w:eastAsia="仿宋" w:cs="仿宋"/>
          <w:b w:val="0"/>
          <w:bCs w:val="0"/>
          <w:color w:val="auto"/>
          <w:kern w:val="2"/>
          <w:sz w:val="32"/>
          <w:szCs w:val="32"/>
          <w:lang w:val="en-US" w:eastAsia="zh-CN" w:bidi="ar-SA"/>
        </w:rPr>
        <w:t>目前基本</w:t>
      </w:r>
      <w:r>
        <w:rPr>
          <w:rFonts w:hint="eastAsia" w:ascii="仿宋" w:hAnsi="仿宋" w:eastAsia="仿宋" w:cs="仿宋"/>
          <w:b w:val="0"/>
          <w:bCs w:val="0"/>
          <w:color w:val="auto"/>
          <w:kern w:val="2"/>
          <w:sz w:val="32"/>
          <w:szCs w:val="32"/>
          <w:lang w:bidi="ar-SA"/>
        </w:rPr>
        <w:t>形成全社会共同参与、各环节有序、各要素系统连接的工作格局。</w:t>
      </w:r>
      <w:r>
        <w:rPr>
          <w:rFonts w:hint="eastAsia" w:ascii="仿宋" w:hAnsi="仿宋" w:eastAsia="仿宋" w:cs="仿宋"/>
          <w:b/>
          <w:bCs/>
          <w:color w:val="auto"/>
          <w:sz w:val="32"/>
          <w:szCs w:val="32"/>
          <w:lang w:val="en-US" w:eastAsia="zh-CN"/>
        </w:rPr>
        <w:t>造价管理方面，</w:t>
      </w:r>
      <w:r>
        <w:rPr>
          <w:rFonts w:hint="eastAsia" w:ascii="仿宋" w:hAnsi="仿宋" w:eastAsia="仿宋" w:cs="仿宋"/>
          <w:b w:val="0"/>
          <w:bCs w:val="0"/>
          <w:color w:val="auto"/>
          <w:kern w:val="2"/>
          <w:sz w:val="32"/>
          <w:szCs w:val="32"/>
          <w:lang w:val="en-US" w:eastAsia="zh-CN" w:bidi="ar-SA"/>
        </w:rPr>
        <w:t>探索</w:t>
      </w:r>
      <w:r>
        <w:rPr>
          <w:rFonts w:hint="eastAsia" w:ascii="仿宋" w:hAnsi="仿宋" w:eastAsia="仿宋" w:cs="仿宋"/>
          <w:b w:val="0"/>
          <w:bCs w:val="0"/>
          <w:color w:val="auto"/>
          <w:kern w:val="2"/>
          <w:sz w:val="32"/>
          <w:szCs w:val="32"/>
          <w:lang w:bidi="ar-SA"/>
        </w:rPr>
        <w:t>“信用+信息化”监管，</w:t>
      </w:r>
      <w:r>
        <w:rPr>
          <w:rFonts w:hint="eastAsia" w:ascii="仿宋" w:hAnsi="仿宋" w:eastAsia="仿宋" w:cs="仿宋"/>
          <w:b w:val="0"/>
          <w:bCs w:val="0"/>
          <w:color w:val="auto"/>
          <w:kern w:val="2"/>
          <w:sz w:val="32"/>
          <w:szCs w:val="32"/>
          <w:lang w:val="en-US" w:eastAsia="zh-CN" w:bidi="ar-SA"/>
        </w:rPr>
        <w:t>配合省造价总站制定</w:t>
      </w:r>
      <w:r>
        <w:rPr>
          <w:rFonts w:hint="eastAsia" w:ascii="仿宋" w:hAnsi="仿宋" w:eastAsia="仿宋" w:cs="仿宋"/>
          <w:b w:val="0"/>
          <w:bCs w:val="0"/>
          <w:color w:val="auto"/>
          <w:kern w:val="2"/>
          <w:sz w:val="32"/>
          <w:szCs w:val="32"/>
          <w:lang w:bidi="ar-SA"/>
        </w:rPr>
        <w:t>全省工程造价信用管理制度。</w:t>
      </w:r>
      <w:r>
        <w:rPr>
          <w:rFonts w:hint="eastAsia" w:ascii="仿宋" w:hAnsi="仿宋" w:eastAsia="仿宋" w:cs="仿宋"/>
          <w:b w:val="0"/>
          <w:bCs w:val="0"/>
          <w:color w:val="auto"/>
          <w:kern w:val="2"/>
          <w:sz w:val="32"/>
          <w:szCs w:val="32"/>
          <w:lang w:val="en-US" w:eastAsia="zh-CN" w:bidi="ar-SA"/>
        </w:rPr>
        <w:t>清理核实在</w:t>
      </w:r>
      <w:r>
        <w:rPr>
          <w:rFonts w:hint="eastAsia" w:ascii="仿宋" w:hAnsi="仿宋" w:eastAsia="仿宋" w:cs="仿宋"/>
          <w:b w:val="0"/>
          <w:bCs w:val="0"/>
          <w:color w:val="auto"/>
          <w:kern w:val="2"/>
          <w:sz w:val="32"/>
          <w:szCs w:val="32"/>
          <w:lang w:bidi="ar-SA"/>
        </w:rPr>
        <w:t>岳注册的100余家</w:t>
      </w:r>
      <w:r>
        <w:rPr>
          <w:rFonts w:hint="eastAsia" w:ascii="仿宋" w:hAnsi="仿宋" w:eastAsia="仿宋" w:cs="仿宋"/>
          <w:b w:val="0"/>
          <w:bCs w:val="0"/>
          <w:color w:val="auto"/>
          <w:kern w:val="2"/>
          <w:sz w:val="32"/>
          <w:szCs w:val="32"/>
          <w:lang w:val="en-US" w:eastAsia="zh-CN" w:bidi="ar-SA"/>
        </w:rPr>
        <w:t>造价咨询</w:t>
      </w:r>
      <w:r>
        <w:rPr>
          <w:rFonts w:hint="eastAsia" w:ascii="仿宋" w:hAnsi="仿宋" w:eastAsia="仿宋" w:cs="仿宋"/>
          <w:b w:val="0"/>
          <w:bCs w:val="0"/>
          <w:color w:val="auto"/>
          <w:kern w:val="2"/>
          <w:sz w:val="32"/>
          <w:szCs w:val="32"/>
          <w:lang w:bidi="ar-SA"/>
        </w:rPr>
        <w:t>企业信息</w:t>
      </w:r>
      <w:r>
        <w:rPr>
          <w:rFonts w:hint="eastAsia" w:ascii="仿宋" w:hAnsi="仿宋" w:eastAsia="仿宋" w:cs="仿宋"/>
          <w:b w:val="0"/>
          <w:bCs w:val="0"/>
          <w:color w:val="auto"/>
          <w:kern w:val="2"/>
          <w:sz w:val="32"/>
          <w:szCs w:val="32"/>
          <w:lang w:val="en-US" w:eastAsia="zh-CN" w:bidi="ar-SA"/>
        </w:rPr>
        <w:t>并</w:t>
      </w:r>
      <w:r>
        <w:rPr>
          <w:rFonts w:hint="eastAsia" w:ascii="仿宋" w:hAnsi="仿宋" w:eastAsia="仿宋" w:cs="仿宋"/>
          <w:b w:val="0"/>
          <w:bCs w:val="0"/>
          <w:color w:val="auto"/>
          <w:kern w:val="2"/>
          <w:sz w:val="32"/>
          <w:szCs w:val="32"/>
          <w:lang w:bidi="ar-SA"/>
        </w:rPr>
        <w:t>分批公示。开展2024年工程造价咨询成果文件质量评价</w:t>
      </w:r>
      <w:r>
        <w:rPr>
          <w:rFonts w:hint="eastAsia" w:ascii="仿宋" w:hAnsi="仿宋" w:eastAsia="仿宋" w:cs="仿宋"/>
          <w:b w:val="0"/>
          <w:bCs w:val="0"/>
          <w:color w:val="auto"/>
          <w:kern w:val="2"/>
          <w:sz w:val="32"/>
          <w:szCs w:val="32"/>
          <w:lang w:val="en-US" w:eastAsia="zh-CN" w:bidi="ar-SA"/>
        </w:rPr>
        <w:t>并</w:t>
      </w:r>
      <w:r>
        <w:rPr>
          <w:rFonts w:hint="eastAsia" w:ascii="仿宋" w:hAnsi="仿宋" w:eastAsia="仿宋" w:cs="仿宋"/>
          <w:b w:val="0"/>
          <w:bCs w:val="0"/>
          <w:color w:val="auto"/>
          <w:kern w:val="2"/>
          <w:sz w:val="32"/>
          <w:szCs w:val="32"/>
          <w:lang w:bidi="ar-SA"/>
        </w:rPr>
        <w:t>抽查15家企业，建立分级评分机制和评审结果，促进行业自律和信用体系建设。完成2024年</w:t>
      </w:r>
      <w:r>
        <w:rPr>
          <w:rFonts w:hint="eastAsia" w:ascii="仿宋" w:hAnsi="仿宋" w:eastAsia="仿宋" w:cs="仿宋"/>
          <w:b w:val="0"/>
          <w:bCs w:val="0"/>
          <w:color w:val="auto"/>
          <w:kern w:val="2"/>
          <w:sz w:val="32"/>
          <w:szCs w:val="32"/>
          <w:lang w:val="en-US" w:eastAsia="zh-CN" w:bidi="ar-SA"/>
        </w:rPr>
        <w:t>全</w:t>
      </w:r>
      <w:r>
        <w:rPr>
          <w:rFonts w:hint="eastAsia" w:ascii="仿宋" w:hAnsi="仿宋" w:eastAsia="仿宋" w:cs="仿宋"/>
          <w:b w:val="0"/>
          <w:bCs w:val="0"/>
          <w:color w:val="auto"/>
          <w:kern w:val="2"/>
          <w:sz w:val="32"/>
          <w:szCs w:val="32"/>
          <w:lang w:bidi="ar-SA"/>
        </w:rPr>
        <w:t>市建设工程人工费指数的公示、上报与发布。关注新材料和价格波动，</w:t>
      </w:r>
      <w:r>
        <w:rPr>
          <w:rFonts w:hint="eastAsia" w:ascii="仿宋" w:hAnsi="仿宋" w:eastAsia="仿宋" w:cs="仿宋"/>
          <w:b w:val="0"/>
          <w:bCs w:val="0"/>
          <w:color w:val="auto"/>
          <w:kern w:val="2"/>
          <w:sz w:val="32"/>
          <w:szCs w:val="32"/>
          <w:lang w:val="en-US" w:eastAsia="zh-CN" w:bidi="ar-SA"/>
        </w:rPr>
        <w:t>动态</w:t>
      </w:r>
      <w:r>
        <w:rPr>
          <w:rFonts w:hint="eastAsia" w:ascii="仿宋" w:hAnsi="仿宋" w:eastAsia="仿宋" w:cs="仿宋"/>
          <w:b w:val="0"/>
          <w:bCs w:val="0"/>
          <w:color w:val="auto"/>
          <w:kern w:val="2"/>
          <w:sz w:val="32"/>
          <w:szCs w:val="32"/>
          <w:lang w:bidi="ar-SA"/>
        </w:rPr>
        <w:t>发布12期材料价格信息，</w:t>
      </w:r>
      <w:r>
        <w:rPr>
          <w:rFonts w:hint="eastAsia" w:ascii="仿宋" w:hAnsi="仿宋" w:eastAsia="仿宋" w:cs="仿宋"/>
          <w:b w:val="0"/>
          <w:bCs w:val="0"/>
          <w:color w:val="auto"/>
          <w:kern w:val="2"/>
          <w:sz w:val="32"/>
          <w:szCs w:val="32"/>
          <w:lang w:val="en-US" w:eastAsia="zh-CN" w:bidi="ar-SA"/>
        </w:rPr>
        <w:t>高效</w:t>
      </w:r>
      <w:r>
        <w:rPr>
          <w:rFonts w:hint="eastAsia" w:ascii="仿宋" w:hAnsi="仿宋" w:eastAsia="仿宋" w:cs="仿宋"/>
          <w:b w:val="0"/>
          <w:bCs w:val="0"/>
          <w:color w:val="auto"/>
          <w:kern w:val="2"/>
          <w:sz w:val="32"/>
          <w:szCs w:val="32"/>
          <w:lang w:bidi="ar-SA"/>
        </w:rPr>
        <w:t>服务建设主体。</w:t>
      </w:r>
      <w:r>
        <w:rPr>
          <w:rFonts w:hint="eastAsia" w:ascii="仿宋" w:hAnsi="仿宋" w:eastAsia="仿宋" w:cs="仿宋"/>
          <w:b/>
          <w:bCs/>
          <w:color w:val="auto"/>
          <w:sz w:val="32"/>
          <w:szCs w:val="32"/>
          <w:lang w:val="en-US" w:eastAsia="zh-CN"/>
        </w:rPr>
        <w:t>海绵管控方面，</w:t>
      </w:r>
      <w:r>
        <w:rPr>
          <w:rFonts w:hint="eastAsia" w:ascii="仿宋" w:hAnsi="仿宋" w:eastAsia="仿宋" w:cs="仿宋"/>
          <w:b w:val="0"/>
          <w:bCs w:val="0"/>
          <w:color w:val="auto"/>
          <w:sz w:val="32"/>
          <w:szCs w:val="32"/>
          <w:lang w:val="en-US" w:eastAsia="zh-CN"/>
        </w:rPr>
        <w:t>协同市海绵办</w:t>
      </w:r>
      <w:r>
        <w:rPr>
          <w:rFonts w:hint="eastAsia" w:ascii="仿宋" w:hAnsi="仿宋" w:eastAsia="仿宋" w:cs="仿宋"/>
          <w:color w:val="auto"/>
          <w:sz w:val="32"/>
          <w:szCs w:val="32"/>
        </w:rPr>
        <w:t>从规划设计、建设管控、片区示范、典型项目等方面进行总结提炼，打造长江流域低山丘陵地区海绵城市建设经验示范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组织</w:t>
      </w:r>
      <w:r>
        <w:rPr>
          <w:rFonts w:hint="eastAsia" w:ascii="仿宋" w:hAnsi="仿宋" w:eastAsia="仿宋" w:cs="仿宋"/>
          <w:color w:val="auto"/>
          <w:sz w:val="32"/>
          <w:szCs w:val="32"/>
          <w:lang w:eastAsia="zh-CN"/>
        </w:rPr>
        <w:t>编制了</w:t>
      </w:r>
      <w:r>
        <w:rPr>
          <w:rFonts w:hint="eastAsia" w:ascii="仿宋" w:hAnsi="仿宋" w:eastAsia="仿宋" w:cs="仿宋"/>
          <w:color w:val="auto"/>
          <w:sz w:val="32"/>
          <w:szCs w:val="32"/>
        </w:rPr>
        <w:t>《南方山地河谷丘陵城市系统化全域海绵城市建设的岳阳实践报告》</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下发海绵城市方案审查意见书55份，巡查项目230余次，下发整改通知单29份，编制月度巡查报告11份，完成海绵城市效果评价项目48个。</w:t>
      </w:r>
      <w:r>
        <w:rPr>
          <w:rFonts w:hint="eastAsia" w:ascii="仿宋" w:hAnsi="仿宋" w:eastAsia="仿宋" w:cs="仿宋"/>
          <w:b/>
          <w:bCs/>
          <w:color w:val="auto"/>
          <w:kern w:val="2"/>
          <w:sz w:val="32"/>
          <w:szCs w:val="32"/>
          <w:lang w:val="en-US" w:eastAsia="zh-CN" w:bidi="ar-SA"/>
        </w:rPr>
        <w:t>建筑市场方面，</w:t>
      </w:r>
      <w:r>
        <w:rPr>
          <w:rFonts w:hint="eastAsia" w:ascii="仿宋" w:hAnsi="仿宋" w:eastAsia="仿宋" w:cs="仿宋"/>
          <w:color w:val="auto"/>
          <w:sz w:val="32"/>
          <w:szCs w:val="32"/>
          <w:lang w:val="en-US" w:eastAsia="zh-CN"/>
        </w:rPr>
        <w:t>累计完成建设行业培训和考试考核14536人次。其中，“安管人员”考核 2335 人次、特种作业人员考核和延期复核515人次（其中新取证考核422人）、住建领域施工现场专业人员培训测试720人次以及继续教育2499人次、建筑工人职业培训 7036 人次、土建初中级职称考试1431人次。累计受理安管人员初始申报、变更、延期、注销等 7732 人次。</w:t>
      </w:r>
      <w:r>
        <w:rPr>
          <w:rFonts w:hint="eastAsia" w:ascii="仿宋" w:hAnsi="仿宋" w:eastAsia="仿宋" w:cs="仿宋"/>
          <w:color w:val="auto"/>
          <w:kern w:val="2"/>
          <w:sz w:val="32"/>
          <w:szCs w:val="32"/>
          <w:lang w:val="en-US" w:eastAsia="zh-CN" w:bidi="ar-SA"/>
        </w:rPr>
        <w:t>同时，协同局有关科室高效开展</w:t>
      </w:r>
      <w:r>
        <w:rPr>
          <w:rFonts w:hint="eastAsia" w:ascii="仿宋" w:hAnsi="仿宋" w:eastAsia="仿宋" w:cs="仿宋"/>
          <w:color w:val="auto"/>
          <w:kern w:val="2"/>
          <w:sz w:val="32"/>
          <w:szCs w:val="32"/>
          <w:lang w:bidi="ar-SA"/>
        </w:rPr>
        <w:t>国务院农民工工资支付考核</w:t>
      </w:r>
      <w:r>
        <w:rPr>
          <w:rFonts w:hint="eastAsia" w:ascii="仿宋" w:hAnsi="仿宋" w:eastAsia="仿宋" w:cs="仿宋"/>
          <w:color w:val="auto"/>
          <w:kern w:val="2"/>
          <w:sz w:val="32"/>
          <w:szCs w:val="32"/>
          <w:lang w:val="en-US" w:eastAsia="zh-CN" w:bidi="ar-SA"/>
        </w:rPr>
        <w:t>迎检</w:t>
      </w:r>
      <w:r>
        <w:rPr>
          <w:rFonts w:hint="eastAsia" w:ascii="仿宋" w:hAnsi="仿宋" w:eastAsia="仿宋" w:cs="仿宋"/>
          <w:color w:val="auto"/>
          <w:kern w:val="2"/>
          <w:sz w:val="32"/>
          <w:szCs w:val="32"/>
          <w:lang w:bidi="ar-SA"/>
        </w:rPr>
        <w:t>、</w:t>
      </w:r>
      <w:r>
        <w:rPr>
          <w:rFonts w:hint="eastAsia" w:ascii="仿宋" w:hAnsi="仿宋" w:eastAsia="仿宋" w:cs="仿宋"/>
          <w:color w:val="auto"/>
          <w:kern w:val="2"/>
          <w:sz w:val="32"/>
          <w:szCs w:val="32"/>
          <w:lang w:val="en-US" w:eastAsia="zh-CN" w:bidi="ar-SA"/>
        </w:rPr>
        <w:t>落实省住建厅</w:t>
      </w:r>
      <w:r>
        <w:rPr>
          <w:rFonts w:hint="eastAsia" w:ascii="仿宋" w:hAnsi="仿宋" w:eastAsia="仿宋" w:cs="仿宋"/>
          <w:color w:val="auto"/>
          <w:kern w:val="2"/>
          <w:sz w:val="32"/>
          <w:szCs w:val="32"/>
          <w:lang w:bidi="ar-SA"/>
        </w:rPr>
        <w:t>安全生产证书</w:t>
      </w:r>
      <w:r>
        <w:rPr>
          <w:rFonts w:hint="eastAsia" w:ascii="仿宋" w:hAnsi="仿宋" w:eastAsia="仿宋" w:cs="仿宋"/>
          <w:color w:val="auto"/>
          <w:kern w:val="2"/>
          <w:sz w:val="32"/>
          <w:szCs w:val="32"/>
          <w:lang w:val="en-US" w:eastAsia="zh-CN" w:bidi="ar-SA"/>
        </w:rPr>
        <w:t>涉假专项</w:t>
      </w:r>
      <w:r>
        <w:rPr>
          <w:rFonts w:hint="eastAsia" w:ascii="仿宋" w:hAnsi="仿宋" w:eastAsia="仿宋" w:cs="仿宋"/>
          <w:color w:val="auto"/>
          <w:kern w:val="2"/>
          <w:sz w:val="32"/>
          <w:szCs w:val="32"/>
          <w:lang w:bidi="ar-SA"/>
        </w:rPr>
        <w:t>治理</w:t>
      </w:r>
      <w:r>
        <w:rPr>
          <w:rFonts w:hint="eastAsia" w:ascii="仿宋" w:hAnsi="仿宋" w:eastAsia="仿宋" w:cs="仿宋"/>
          <w:color w:val="auto"/>
          <w:kern w:val="2"/>
          <w:sz w:val="32"/>
          <w:szCs w:val="32"/>
          <w:lang w:val="en-US" w:eastAsia="zh-CN" w:bidi="ar-SA"/>
        </w:rPr>
        <w:t>以及全省土建工程初中级职称考试岳阳考区考试工作</w:t>
      </w:r>
      <w:r>
        <w:rPr>
          <w:rFonts w:hint="eastAsia" w:ascii="仿宋" w:hAnsi="仿宋" w:eastAsia="仿宋" w:cs="仿宋"/>
          <w:color w:val="auto"/>
          <w:kern w:val="2"/>
          <w:sz w:val="32"/>
          <w:szCs w:val="32"/>
          <w:lang w:eastAsia="zh-CN" w:bidi="ar-SA"/>
        </w:rPr>
        <w:t>，</w:t>
      </w:r>
      <w:r>
        <w:rPr>
          <w:rFonts w:hint="eastAsia" w:ascii="仿宋" w:hAnsi="仿宋" w:eastAsia="仿宋" w:cs="仿宋"/>
          <w:color w:val="auto"/>
          <w:kern w:val="2"/>
          <w:sz w:val="32"/>
          <w:szCs w:val="32"/>
          <w:lang w:val="en-US" w:eastAsia="zh-CN" w:bidi="ar-SA"/>
        </w:rPr>
        <w:t>并参与全市</w:t>
      </w:r>
      <w:r>
        <w:rPr>
          <w:rFonts w:hint="eastAsia" w:ascii="仿宋" w:hAnsi="仿宋" w:eastAsia="仿宋" w:cs="仿宋"/>
          <w:color w:val="auto"/>
          <w:kern w:val="2"/>
          <w:sz w:val="32"/>
          <w:szCs w:val="32"/>
          <w:lang w:bidi="ar-SA"/>
        </w:rPr>
        <w:t>建设工程质量安全督查。</w:t>
      </w:r>
    </w:p>
    <w:p w14:paraId="6ADEED3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kern w:val="2"/>
          <w:sz w:val="32"/>
          <w:szCs w:val="32"/>
          <w:lang w:val="en-US" w:eastAsia="zh-CN" w:bidi="ar-SA"/>
        </w:rPr>
        <w:t>信访诉求方面，</w:t>
      </w:r>
      <w:r>
        <w:rPr>
          <w:rFonts w:hint="eastAsia" w:ascii="仿宋" w:hAnsi="仿宋" w:eastAsia="仿宋" w:cs="仿宋"/>
          <w:color w:val="auto"/>
          <w:kern w:val="2"/>
          <w:sz w:val="32"/>
          <w:szCs w:val="32"/>
          <w:lang w:bidi="ar-SA"/>
        </w:rPr>
        <w:t>高度重视九华山棚改、洞庭渔都</w:t>
      </w:r>
      <w:r>
        <w:rPr>
          <w:rFonts w:hint="eastAsia" w:ascii="仿宋" w:hAnsi="仿宋" w:eastAsia="仿宋" w:cs="仿宋"/>
          <w:color w:val="auto"/>
          <w:kern w:val="2"/>
          <w:sz w:val="32"/>
          <w:szCs w:val="32"/>
          <w:lang w:val="en-US" w:eastAsia="zh-CN" w:bidi="ar-SA"/>
        </w:rPr>
        <w:t>和</w:t>
      </w:r>
      <w:r>
        <w:rPr>
          <w:rFonts w:hint="eastAsia" w:ascii="仿宋" w:hAnsi="仿宋" w:eastAsia="仿宋" w:cs="仿宋"/>
          <w:color w:val="auto"/>
          <w:kern w:val="2"/>
          <w:sz w:val="32"/>
          <w:szCs w:val="32"/>
          <w:lang w:bidi="ar-SA"/>
        </w:rPr>
        <w:t>幕阜山房屋</w:t>
      </w:r>
      <w:r>
        <w:rPr>
          <w:rFonts w:hint="eastAsia" w:ascii="仿宋" w:hAnsi="仿宋" w:eastAsia="仿宋" w:cs="仿宋"/>
          <w:color w:val="auto"/>
          <w:kern w:val="2"/>
          <w:sz w:val="32"/>
          <w:szCs w:val="32"/>
          <w:lang w:val="en-US" w:eastAsia="zh-CN" w:bidi="ar-SA"/>
        </w:rPr>
        <w:t>征收</w:t>
      </w:r>
      <w:r>
        <w:rPr>
          <w:rFonts w:hint="eastAsia" w:ascii="仿宋" w:hAnsi="仿宋" w:eastAsia="仿宋" w:cs="仿宋"/>
          <w:color w:val="auto"/>
          <w:kern w:val="2"/>
          <w:sz w:val="32"/>
          <w:szCs w:val="32"/>
          <w:lang w:bidi="ar-SA"/>
        </w:rPr>
        <w:t>信访事项，迅速成立专班，与相关部门保持紧密合作，深入调查信访事项</w:t>
      </w:r>
      <w:r>
        <w:rPr>
          <w:rFonts w:hint="eastAsia" w:ascii="仿宋" w:hAnsi="仿宋" w:eastAsia="仿宋" w:cs="仿宋"/>
          <w:color w:val="auto"/>
          <w:kern w:val="2"/>
          <w:sz w:val="32"/>
          <w:szCs w:val="32"/>
          <w:lang w:eastAsia="zh-CN" w:bidi="ar-SA"/>
        </w:rPr>
        <w:t>，</w:t>
      </w:r>
      <w:r>
        <w:rPr>
          <w:rFonts w:hint="eastAsia" w:ascii="仿宋" w:hAnsi="仿宋" w:eastAsia="仿宋" w:cs="仿宋"/>
          <w:color w:val="auto"/>
          <w:kern w:val="2"/>
          <w:sz w:val="32"/>
          <w:szCs w:val="32"/>
          <w:lang w:bidi="ar-SA"/>
        </w:rPr>
        <w:t>认真听取群众诉求，耐心沟通解释。为查明事实，多次查阅案卷，</w:t>
      </w:r>
      <w:r>
        <w:rPr>
          <w:rFonts w:hint="eastAsia" w:ascii="仿宋" w:hAnsi="仿宋" w:eastAsia="仿宋" w:cs="仿宋"/>
          <w:color w:val="auto"/>
          <w:kern w:val="2"/>
          <w:sz w:val="32"/>
          <w:szCs w:val="32"/>
          <w:lang w:val="en-US" w:eastAsia="zh-CN" w:bidi="ar-SA"/>
        </w:rPr>
        <w:t>聘请</w:t>
      </w:r>
      <w:r>
        <w:rPr>
          <w:rFonts w:hint="eastAsia" w:ascii="仿宋" w:hAnsi="仿宋" w:eastAsia="仿宋" w:cs="仿宋"/>
          <w:color w:val="auto"/>
          <w:kern w:val="2"/>
          <w:sz w:val="32"/>
          <w:szCs w:val="32"/>
          <w:lang w:bidi="ar-SA"/>
        </w:rPr>
        <w:t>法律团队研究解决方案，及时处理矛盾，并向信访人反馈，确保</w:t>
      </w:r>
      <w:r>
        <w:rPr>
          <w:rFonts w:hint="eastAsia" w:ascii="仿宋" w:hAnsi="仿宋" w:eastAsia="仿宋" w:cs="仿宋"/>
          <w:color w:val="auto"/>
          <w:kern w:val="2"/>
          <w:sz w:val="32"/>
          <w:szCs w:val="32"/>
          <w:lang w:val="en-US" w:eastAsia="zh-CN" w:bidi="ar-SA"/>
        </w:rPr>
        <w:t>“件件有着落，事事有回音”。</w:t>
      </w:r>
      <w:r>
        <w:rPr>
          <w:rFonts w:hint="eastAsia" w:ascii="仿宋" w:hAnsi="仿宋" w:eastAsia="仿宋" w:cs="仿宋"/>
          <w:b/>
          <w:bCs/>
          <w:color w:val="auto"/>
          <w:sz w:val="32"/>
          <w:szCs w:val="32"/>
          <w:lang w:val="en-US" w:eastAsia="zh-CN"/>
        </w:rPr>
        <w:t>造价争议方面，</w:t>
      </w:r>
      <w:r>
        <w:rPr>
          <w:rFonts w:hint="eastAsia" w:ascii="仿宋" w:hAnsi="仿宋" w:eastAsia="仿宋" w:cs="仿宋"/>
          <w:color w:val="auto"/>
          <w:kern w:val="2"/>
          <w:sz w:val="32"/>
          <w:szCs w:val="32"/>
          <w:lang w:val="en-US" w:eastAsia="zh-CN" w:bidi="ar-SA"/>
        </w:rPr>
        <w:t>接待造价争议来电咨询160余次、来人咨询30余次，完成己内酰胺产业链搬迁与升级转型发展项目第二批第四标段（全厂外管）等项目工程造价争议调解工作，有效维护工程建设各方主体合法权益。</w:t>
      </w:r>
    </w:p>
    <w:p w14:paraId="1E76DDFE">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仿宋" w:hAnsi="仿宋" w:eastAsia="仿宋" w:cs="仿宋"/>
          <w:b w:val="0"/>
          <w:bCs w:val="0"/>
          <w:color w:val="auto"/>
          <w:kern w:val="2"/>
          <w:sz w:val="32"/>
          <w:szCs w:val="32"/>
          <w:lang w:val="en-US" w:eastAsia="zh-CN" w:bidi="ar-SA"/>
        </w:rPr>
      </w:pPr>
    </w:p>
    <w:p w14:paraId="5F5DD19C">
      <w:pPr>
        <w:pStyle w:val="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14:paraId="59CF19A8">
      <w:pPr>
        <w:keepNext w:val="0"/>
        <w:keepLines w:val="0"/>
        <w:widowControl/>
        <w:numPr>
          <w:ilvl w:val="0"/>
          <w:numId w:val="0"/>
        </w:numPr>
        <w:suppressLineNumbers w:val="0"/>
        <w:tabs>
          <w:tab w:val="left" w:pos="720"/>
        </w:tabs>
        <w:wordWrap w:val="0"/>
        <w:spacing w:before="100" w:beforeAutospacing="1" w:after="100" w:afterAutospacing="1"/>
        <w:ind w:left="360" w:firstLine="0"/>
        <w:jc w:val="left"/>
      </w:pPr>
    </w:p>
    <w:p w14:paraId="0A1AF30B">
      <w:pPr>
        <w:keepNext w:val="0"/>
        <w:keepLines w:val="0"/>
        <w:widowControl/>
        <w:numPr>
          <w:ilvl w:val="0"/>
          <w:numId w:val="0"/>
        </w:numPr>
        <w:suppressLineNumbers w:val="0"/>
        <w:tabs>
          <w:tab w:val="left" w:pos="1440"/>
        </w:tabs>
        <w:wordWrap/>
        <w:spacing w:before="100" w:beforeAutospacing="0" w:after="100" w:afterAutospacing="0" w:line="640" w:lineRule="exact"/>
        <w:ind w:left="0" w:firstLine="640" w:firstLineChars="200"/>
        <w:jc w:val="left"/>
        <w:rPr>
          <w:rFonts w:ascii="仿宋_GB2312" w:hAnsi="仿宋_GB2312" w:eastAsia="仿宋_GB2312" w:cs="仿宋_GB2312"/>
          <w:color w:val="333333"/>
          <w:sz w:val="32"/>
          <w:szCs w:val="32"/>
          <w:shd w:val="clear" w:color="auto" w:fill="FFFFFF"/>
        </w:rPr>
      </w:pPr>
      <w:r>
        <w:rPr>
          <w:rFonts w:ascii="仿宋_GB2312" w:hAnsi="仿宋_GB2312" w:eastAsia="仿宋_GB2312" w:cs="仿宋_GB2312"/>
          <w:i w:val="0"/>
          <w:iCs w:val="0"/>
          <w:caps w:val="0"/>
          <w:color w:val="333333"/>
          <w:spacing w:val="0"/>
          <w:sz w:val="32"/>
          <w:szCs w:val="32"/>
          <w:shd w:val="clear" w:color="auto" w:fill="auto"/>
        </w:rPr>
        <w:t>指标过于笼统（如“社会效益”缺乏量化标准），或过度关注短期财务指标（如</w:t>
      </w:r>
      <w:r>
        <w:rPr>
          <w:rFonts w:hint="eastAsia" w:ascii="仿宋_GB2312" w:hAnsi="仿宋_GB2312" w:eastAsia="仿宋_GB2312" w:cs="仿宋_GB2312"/>
          <w:i w:val="0"/>
          <w:iCs w:val="0"/>
          <w:caps w:val="0"/>
          <w:color w:val="333333"/>
          <w:spacing w:val="0"/>
          <w:sz w:val="32"/>
          <w:szCs w:val="32"/>
          <w:shd w:val="clear" w:color="auto" w:fill="auto"/>
          <w:lang w:val="en-US" w:eastAsia="zh-CN"/>
        </w:rPr>
        <w:t>资金</w:t>
      </w:r>
      <w:r>
        <w:rPr>
          <w:rFonts w:ascii="仿宋_GB2312" w:hAnsi="仿宋_GB2312" w:eastAsia="仿宋_GB2312" w:cs="仿宋_GB2312"/>
          <w:i w:val="0"/>
          <w:iCs w:val="0"/>
          <w:caps w:val="0"/>
          <w:color w:val="333333"/>
          <w:spacing w:val="0"/>
          <w:sz w:val="32"/>
          <w:szCs w:val="32"/>
          <w:shd w:val="clear" w:color="auto" w:fill="auto"/>
        </w:rPr>
        <w:t>执行率），忽视长期效益（如政策影响力）。</w:t>
      </w:r>
    </w:p>
    <w:p w14:paraId="24817F9A">
      <w:pPr>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14:paraId="462A75E8">
      <w:pPr>
        <w:widowControl/>
        <w:spacing w:line="640" w:lineRule="exact"/>
        <w:ind w:firstLine="640" w:firstLineChars="200"/>
        <w:rPr>
          <w:rFonts w:ascii="仿宋_GB2312" w:hAnsi="仿宋_GB2312" w:eastAsia="仿宋_GB2312" w:cs="仿宋_GB2312"/>
          <w:color w:val="333333"/>
          <w:sz w:val="32"/>
          <w:szCs w:val="32"/>
          <w:shd w:val="clear" w:color="auto" w:fill="FFFFFF"/>
        </w:rPr>
      </w:pPr>
      <w:r>
        <w:rPr>
          <w:rFonts w:ascii="仿宋_GB2312" w:hAnsi="仿宋_GB2312" w:eastAsia="仿宋_GB2312" w:cs="仿宋_GB2312"/>
          <w:color w:val="333333"/>
          <w:sz w:val="32"/>
          <w:szCs w:val="32"/>
          <w:shd w:val="clear" w:color="auto" w:fill="FFFFFF"/>
        </w:rPr>
        <w:t>随着预算管理“一体化”系统全面实施，对预算编制提出了更高的要求。</w:t>
      </w:r>
      <w:r>
        <w:rPr>
          <w:rFonts w:hint="eastAsia" w:ascii="仿宋_GB2312" w:hAnsi="仿宋_GB2312" w:eastAsia="仿宋_GB2312" w:cs="仿宋_GB2312"/>
          <w:color w:val="333333"/>
          <w:sz w:val="32"/>
          <w:szCs w:val="32"/>
          <w:shd w:val="clear" w:color="auto" w:fill="FFFFFF"/>
        </w:rPr>
        <w:t>我中心需</w:t>
      </w:r>
      <w:r>
        <w:rPr>
          <w:rFonts w:ascii="仿宋_GB2312" w:hAnsi="仿宋_GB2312" w:eastAsia="仿宋_GB2312" w:cs="仿宋_GB2312"/>
          <w:color w:val="333333"/>
          <w:sz w:val="32"/>
          <w:szCs w:val="32"/>
          <w:shd w:val="clear" w:color="auto" w:fill="FFFFFF"/>
        </w:rPr>
        <w:t>根据年度工作计划，科学合理编部门预算，合理保障资金需要，严格执行；强化预算绩效意识，绩效目标编制需量化</w:t>
      </w:r>
      <w:r>
        <w:rPr>
          <w:rFonts w:hint="eastAsia" w:ascii="仿宋_GB2312" w:hAnsi="仿宋_GB2312" w:eastAsia="仿宋_GB2312" w:cs="仿宋_GB2312"/>
          <w:color w:val="333333"/>
          <w:sz w:val="32"/>
          <w:szCs w:val="32"/>
          <w:shd w:val="clear" w:color="auto" w:fill="FFFFFF"/>
        </w:rPr>
        <w:t>、</w:t>
      </w:r>
      <w:r>
        <w:rPr>
          <w:rFonts w:ascii="仿宋_GB2312" w:hAnsi="仿宋_GB2312" w:eastAsia="仿宋_GB2312" w:cs="仿宋_GB2312"/>
          <w:color w:val="333333"/>
          <w:sz w:val="32"/>
          <w:szCs w:val="32"/>
          <w:shd w:val="clear" w:color="auto" w:fill="FFFFFF"/>
        </w:rPr>
        <w:t>细化</w:t>
      </w:r>
      <w:r>
        <w:rPr>
          <w:rFonts w:hint="eastAsia" w:ascii="仿宋_GB2312" w:hAnsi="仿宋_GB2312" w:eastAsia="仿宋_GB2312" w:cs="仿宋_GB2312"/>
          <w:color w:val="333333"/>
          <w:sz w:val="32"/>
          <w:szCs w:val="32"/>
          <w:shd w:val="clear" w:color="auto" w:fill="FFFFFF"/>
        </w:rPr>
        <w:t>、</w:t>
      </w:r>
      <w:r>
        <w:rPr>
          <w:rFonts w:ascii="仿宋_GB2312" w:hAnsi="仿宋_GB2312" w:eastAsia="仿宋_GB2312" w:cs="仿宋_GB2312"/>
          <w:color w:val="333333"/>
          <w:sz w:val="32"/>
          <w:szCs w:val="32"/>
          <w:shd w:val="clear" w:color="auto" w:fill="FFFFFF"/>
        </w:rPr>
        <w:t>全面，确保绩效目标完整反映部门整体支出情况，与年度预算资金相匹配，切实提升项目管理水平，提高资金使用效率；加强宣传培训，提升绩效意识，强化资金管理部门和使用部门的责任，提高参与度，促使单位绩效管理工作高效运行，实现预算绩效管理与预算管理的“一体化”目标。</w:t>
      </w:r>
    </w:p>
    <w:p w14:paraId="36EDB08C">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0" w:firstLineChars="0"/>
        <w:jc w:val="both"/>
        <w:textAlignment w:val="auto"/>
        <w:rPr>
          <w:rFonts w:hint="default" w:ascii="Times New Roman" w:hAnsi="Times New Roman" w:eastAsia="黑体" w:cs="Times New Roman"/>
          <w:sz w:val="32"/>
          <w:szCs w:val="32"/>
          <w:highlight w:val="none"/>
        </w:rPr>
      </w:pPr>
    </w:p>
    <w:p w14:paraId="3D9049D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14:paraId="3FC78EF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其他需要说明的情况</w:t>
      </w:r>
    </w:p>
    <w:p w14:paraId="1838FF26">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黑体" w:hAnsi="黑体" w:eastAsia="黑体" w:cs="黑体"/>
          <w:sz w:val="32"/>
          <w:szCs w:val="32"/>
          <w:highlight w:val="none"/>
        </w:rPr>
        <w:br w:type="page"/>
      </w: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2"/>
        <w:tblW w:w="10079" w:type="dxa"/>
        <w:jc w:val="center"/>
        <w:tblLayout w:type="autofit"/>
        <w:tblCellMar>
          <w:top w:w="0" w:type="dxa"/>
          <w:left w:w="108" w:type="dxa"/>
          <w:bottom w:w="0" w:type="dxa"/>
          <w:right w:w="108" w:type="dxa"/>
        </w:tblCellMar>
      </w:tblPr>
      <w:tblGrid>
        <w:gridCol w:w="1031"/>
        <w:gridCol w:w="1129"/>
        <w:gridCol w:w="1034"/>
        <w:gridCol w:w="1467"/>
        <w:gridCol w:w="1114"/>
        <w:gridCol w:w="1269"/>
        <w:gridCol w:w="716"/>
        <w:gridCol w:w="873"/>
        <w:gridCol w:w="1446"/>
      </w:tblGrid>
      <w:tr w14:paraId="6A82802E">
        <w:tblPrEx>
          <w:tblCellMar>
            <w:top w:w="0" w:type="dxa"/>
            <w:left w:w="108" w:type="dxa"/>
            <w:bottom w:w="0" w:type="dxa"/>
            <w:right w:w="108" w:type="dxa"/>
          </w:tblCellMar>
        </w:tblPrEx>
        <w:trPr>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14:paraId="7CB4F9B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9048" w:type="dxa"/>
            <w:gridSpan w:val="8"/>
            <w:tcBorders>
              <w:top w:val="single" w:color="auto" w:sz="4" w:space="0"/>
              <w:left w:val="nil"/>
              <w:bottom w:val="single" w:color="auto" w:sz="4" w:space="0"/>
              <w:right w:val="single" w:color="auto" w:sz="4" w:space="0"/>
            </w:tcBorders>
            <w:noWrap w:val="0"/>
            <w:vAlign w:val="center"/>
          </w:tcPr>
          <w:p w14:paraId="68743A1A">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岳阳市城乡建设事务中心</w:t>
            </w:r>
          </w:p>
        </w:tc>
      </w:tr>
      <w:tr w14:paraId="2B000A29">
        <w:tblPrEx>
          <w:tblCellMar>
            <w:top w:w="0" w:type="dxa"/>
            <w:left w:w="108" w:type="dxa"/>
            <w:bottom w:w="0" w:type="dxa"/>
            <w:right w:w="108" w:type="dxa"/>
          </w:tblCellMar>
        </w:tblPrEx>
        <w:trPr>
          <w:jc w:val="center"/>
        </w:trPr>
        <w:tc>
          <w:tcPr>
            <w:tcW w:w="1031" w:type="dxa"/>
            <w:vMerge w:val="restart"/>
            <w:tcBorders>
              <w:top w:val="nil"/>
              <w:left w:val="single" w:color="auto" w:sz="4" w:space="0"/>
              <w:right w:val="single" w:color="auto" w:sz="4" w:space="0"/>
            </w:tcBorders>
            <w:noWrap w:val="0"/>
            <w:vAlign w:val="center"/>
          </w:tcPr>
          <w:p w14:paraId="725C341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14:paraId="6216BC2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3" w:type="dxa"/>
            <w:gridSpan w:val="2"/>
            <w:tcBorders>
              <w:top w:val="nil"/>
              <w:left w:val="nil"/>
              <w:bottom w:val="single" w:color="auto" w:sz="4" w:space="0"/>
              <w:right w:val="single" w:color="auto" w:sz="4" w:space="0"/>
            </w:tcBorders>
            <w:noWrap w:val="0"/>
            <w:vAlign w:val="center"/>
          </w:tcPr>
          <w:p w14:paraId="4EA55708">
            <w:pPr>
              <w:spacing w:line="240" w:lineRule="exact"/>
              <w:jc w:val="center"/>
              <w:rPr>
                <w:rFonts w:hint="eastAsia" w:ascii="仿宋_GB2312" w:hAnsi="仿宋_GB2312" w:eastAsia="仿宋_GB2312" w:cs="仿宋_GB2312"/>
                <w:sz w:val="20"/>
                <w:szCs w:val="20"/>
                <w:highlight w:val="none"/>
              </w:rPr>
            </w:pPr>
          </w:p>
        </w:tc>
        <w:tc>
          <w:tcPr>
            <w:tcW w:w="1467" w:type="dxa"/>
            <w:tcBorders>
              <w:top w:val="nil"/>
              <w:left w:val="nil"/>
              <w:bottom w:val="single" w:color="auto" w:sz="4" w:space="0"/>
              <w:right w:val="single" w:color="auto" w:sz="4" w:space="0"/>
            </w:tcBorders>
            <w:noWrap w:val="0"/>
            <w:vAlign w:val="center"/>
          </w:tcPr>
          <w:p w14:paraId="7A65E781">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114" w:type="dxa"/>
            <w:tcBorders>
              <w:top w:val="nil"/>
              <w:left w:val="nil"/>
              <w:bottom w:val="single" w:color="auto" w:sz="4" w:space="0"/>
              <w:right w:val="single" w:color="auto" w:sz="4" w:space="0"/>
            </w:tcBorders>
            <w:noWrap w:val="0"/>
            <w:vAlign w:val="center"/>
          </w:tcPr>
          <w:p w14:paraId="236CAB4C">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14:paraId="4084F478">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14:paraId="3F1F030B">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3A2EC195">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14:paraId="600BC60A">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4BC4232C">
        <w:tblPrEx>
          <w:tblCellMar>
            <w:top w:w="0" w:type="dxa"/>
            <w:left w:w="108" w:type="dxa"/>
            <w:bottom w:w="0" w:type="dxa"/>
            <w:right w:w="108" w:type="dxa"/>
          </w:tblCellMar>
        </w:tblPrEx>
        <w:trPr>
          <w:jc w:val="center"/>
        </w:trPr>
        <w:tc>
          <w:tcPr>
            <w:tcW w:w="1031" w:type="dxa"/>
            <w:vMerge w:val="continue"/>
            <w:tcBorders>
              <w:top w:val="nil"/>
              <w:left w:val="single" w:color="auto" w:sz="4" w:space="0"/>
              <w:right w:val="single" w:color="auto" w:sz="4" w:space="0"/>
            </w:tcBorders>
            <w:noWrap w:val="0"/>
            <w:vAlign w:val="center"/>
          </w:tcPr>
          <w:p w14:paraId="5A31696B">
            <w:pPr>
              <w:widowControl/>
              <w:spacing w:line="240" w:lineRule="exact"/>
              <w:jc w:val="center"/>
              <w:rPr>
                <w:rFonts w:hint="eastAsia" w:ascii="仿宋_GB2312" w:hAnsi="仿宋_GB2312" w:eastAsia="仿宋_GB2312" w:cs="仿宋_GB2312"/>
                <w:color w:val="000000"/>
                <w:sz w:val="20"/>
                <w:szCs w:val="20"/>
                <w:highlight w:val="none"/>
              </w:rPr>
            </w:pPr>
          </w:p>
        </w:tc>
        <w:tc>
          <w:tcPr>
            <w:tcW w:w="2163" w:type="dxa"/>
            <w:gridSpan w:val="2"/>
            <w:tcBorders>
              <w:top w:val="nil"/>
              <w:left w:val="nil"/>
              <w:bottom w:val="single" w:color="auto" w:sz="4" w:space="0"/>
              <w:right w:val="single" w:color="auto" w:sz="4" w:space="0"/>
            </w:tcBorders>
            <w:noWrap w:val="0"/>
            <w:vAlign w:val="center"/>
          </w:tcPr>
          <w:p w14:paraId="429A7E88">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467" w:type="dxa"/>
            <w:tcBorders>
              <w:top w:val="nil"/>
              <w:left w:val="nil"/>
              <w:bottom w:val="single" w:color="auto" w:sz="4" w:space="0"/>
              <w:right w:val="single" w:color="auto" w:sz="4" w:space="0"/>
            </w:tcBorders>
            <w:noWrap w:val="0"/>
            <w:vAlign w:val="center"/>
          </w:tcPr>
          <w:p w14:paraId="147280CF">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1365.75</w:t>
            </w:r>
          </w:p>
        </w:tc>
        <w:tc>
          <w:tcPr>
            <w:tcW w:w="1114" w:type="dxa"/>
            <w:tcBorders>
              <w:top w:val="nil"/>
              <w:left w:val="nil"/>
              <w:bottom w:val="single" w:color="auto" w:sz="4" w:space="0"/>
              <w:right w:val="single" w:color="auto" w:sz="4" w:space="0"/>
            </w:tcBorders>
            <w:noWrap w:val="0"/>
            <w:vAlign w:val="center"/>
          </w:tcPr>
          <w:p w14:paraId="6BC5D8AE">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75600.67</w:t>
            </w:r>
          </w:p>
        </w:tc>
        <w:tc>
          <w:tcPr>
            <w:tcW w:w="1269" w:type="dxa"/>
            <w:tcBorders>
              <w:top w:val="nil"/>
              <w:left w:val="nil"/>
              <w:bottom w:val="single" w:color="auto" w:sz="4" w:space="0"/>
              <w:right w:val="single" w:color="auto" w:sz="4" w:space="0"/>
            </w:tcBorders>
            <w:noWrap w:val="0"/>
            <w:vAlign w:val="center"/>
          </w:tcPr>
          <w:p w14:paraId="3C2579D5">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38256.36</w:t>
            </w:r>
          </w:p>
        </w:tc>
        <w:tc>
          <w:tcPr>
            <w:tcW w:w="716" w:type="dxa"/>
            <w:tcBorders>
              <w:top w:val="nil"/>
              <w:left w:val="nil"/>
              <w:bottom w:val="single" w:color="auto" w:sz="4" w:space="0"/>
              <w:right w:val="single" w:color="auto" w:sz="4" w:space="0"/>
            </w:tcBorders>
            <w:noWrap w:val="0"/>
            <w:vAlign w:val="center"/>
          </w:tcPr>
          <w:p w14:paraId="4988D9BA">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14:paraId="39A59BEE">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50%</w:t>
            </w:r>
          </w:p>
        </w:tc>
        <w:tc>
          <w:tcPr>
            <w:tcW w:w="1446" w:type="dxa"/>
            <w:tcBorders>
              <w:top w:val="nil"/>
              <w:left w:val="nil"/>
              <w:bottom w:val="single" w:color="auto" w:sz="4" w:space="0"/>
              <w:right w:val="single" w:color="auto" w:sz="4" w:space="0"/>
            </w:tcBorders>
            <w:noWrap w:val="0"/>
            <w:vAlign w:val="center"/>
          </w:tcPr>
          <w:p w14:paraId="2AC1FCB6">
            <w:pPr>
              <w:spacing w:line="24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r>
      <w:tr w14:paraId="2057D228">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2A4478CE">
            <w:pPr>
              <w:widowControl/>
              <w:spacing w:line="240" w:lineRule="exact"/>
              <w:jc w:val="left"/>
              <w:rPr>
                <w:rFonts w:hint="eastAsia" w:ascii="仿宋_GB2312" w:hAnsi="仿宋_GB2312" w:eastAsia="仿宋_GB2312" w:cs="仿宋_GB2312"/>
                <w:color w:val="000000"/>
                <w:sz w:val="20"/>
                <w:szCs w:val="20"/>
                <w:highlight w:val="none"/>
              </w:rPr>
            </w:pPr>
          </w:p>
        </w:tc>
        <w:tc>
          <w:tcPr>
            <w:tcW w:w="4744" w:type="dxa"/>
            <w:gridSpan w:val="4"/>
            <w:tcBorders>
              <w:top w:val="nil"/>
              <w:left w:val="nil"/>
              <w:bottom w:val="single" w:color="auto" w:sz="4" w:space="0"/>
              <w:right w:val="single" w:color="auto" w:sz="4" w:space="0"/>
            </w:tcBorders>
            <w:noWrap w:val="0"/>
            <w:vAlign w:val="center"/>
          </w:tcPr>
          <w:p w14:paraId="6E04620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14:paraId="13DF5D8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14:paraId="2A5B9617">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2FCA255C">
            <w:pPr>
              <w:widowControl/>
              <w:spacing w:line="240" w:lineRule="exact"/>
              <w:jc w:val="left"/>
              <w:rPr>
                <w:rFonts w:hint="eastAsia" w:ascii="仿宋_GB2312" w:hAnsi="仿宋_GB2312" w:eastAsia="仿宋_GB2312" w:cs="仿宋_GB2312"/>
                <w:color w:val="000000"/>
                <w:sz w:val="20"/>
                <w:szCs w:val="20"/>
                <w:highlight w:val="none"/>
              </w:rPr>
            </w:pPr>
          </w:p>
        </w:tc>
        <w:tc>
          <w:tcPr>
            <w:tcW w:w="4744" w:type="dxa"/>
            <w:gridSpan w:val="4"/>
            <w:tcBorders>
              <w:top w:val="nil"/>
              <w:left w:val="nil"/>
              <w:bottom w:val="single" w:color="auto" w:sz="4" w:space="0"/>
              <w:right w:val="single" w:color="auto" w:sz="4" w:space="0"/>
            </w:tcBorders>
            <w:noWrap w:val="0"/>
            <w:vAlign w:val="center"/>
          </w:tcPr>
          <w:p w14:paraId="63266F29">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33213.91</w:t>
            </w:r>
          </w:p>
        </w:tc>
        <w:tc>
          <w:tcPr>
            <w:tcW w:w="4304" w:type="dxa"/>
            <w:gridSpan w:val="4"/>
            <w:tcBorders>
              <w:top w:val="nil"/>
              <w:left w:val="nil"/>
              <w:bottom w:val="single" w:color="auto" w:sz="4" w:space="0"/>
              <w:right w:val="single" w:color="auto" w:sz="4" w:space="0"/>
            </w:tcBorders>
            <w:noWrap w:val="0"/>
            <w:vAlign w:val="center"/>
          </w:tcPr>
          <w:p w14:paraId="6280EFD9">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1337.87</w:t>
            </w:r>
          </w:p>
        </w:tc>
      </w:tr>
      <w:tr w14:paraId="2B4DD247">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5A65B5ED">
            <w:pPr>
              <w:widowControl/>
              <w:spacing w:line="240" w:lineRule="exact"/>
              <w:jc w:val="left"/>
              <w:rPr>
                <w:rFonts w:hint="eastAsia" w:ascii="仿宋_GB2312" w:hAnsi="仿宋_GB2312" w:eastAsia="仿宋_GB2312" w:cs="仿宋_GB2312"/>
                <w:color w:val="000000"/>
                <w:sz w:val="20"/>
                <w:szCs w:val="20"/>
                <w:highlight w:val="none"/>
              </w:rPr>
            </w:pPr>
          </w:p>
        </w:tc>
        <w:tc>
          <w:tcPr>
            <w:tcW w:w="4744" w:type="dxa"/>
            <w:gridSpan w:val="4"/>
            <w:tcBorders>
              <w:top w:val="nil"/>
              <w:left w:val="nil"/>
              <w:bottom w:val="single" w:color="auto" w:sz="4" w:space="0"/>
              <w:right w:val="single" w:color="auto" w:sz="4" w:space="0"/>
            </w:tcBorders>
            <w:noWrap w:val="0"/>
            <w:vAlign w:val="center"/>
          </w:tcPr>
          <w:p w14:paraId="03AC166C">
            <w:pPr>
              <w:widowControl/>
              <w:spacing w:line="240" w:lineRule="exact"/>
              <w:ind w:firstLine="800" w:firstLineChars="4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政府性基金拨款：</w:t>
            </w:r>
            <w:r>
              <w:rPr>
                <w:rFonts w:hint="eastAsia" w:ascii="仿宋_GB2312" w:hAnsi="仿宋_GB2312" w:eastAsia="仿宋_GB2312" w:cs="仿宋_GB2312"/>
                <w:color w:val="000000"/>
                <w:sz w:val="20"/>
                <w:szCs w:val="20"/>
                <w:highlight w:val="none"/>
                <w:lang w:val="en-US" w:eastAsia="zh-CN"/>
              </w:rPr>
              <w:t>4848.72</w:t>
            </w:r>
          </w:p>
        </w:tc>
        <w:tc>
          <w:tcPr>
            <w:tcW w:w="4304" w:type="dxa"/>
            <w:gridSpan w:val="4"/>
            <w:tcBorders>
              <w:top w:val="nil"/>
              <w:left w:val="nil"/>
              <w:bottom w:val="single" w:color="auto" w:sz="4" w:space="0"/>
              <w:right w:val="single" w:color="auto" w:sz="4" w:space="0"/>
            </w:tcBorders>
            <w:noWrap w:val="0"/>
            <w:vAlign w:val="center"/>
          </w:tcPr>
          <w:p w14:paraId="5E0944DC">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36918.48</w:t>
            </w:r>
          </w:p>
        </w:tc>
      </w:tr>
      <w:tr w14:paraId="3041F9B1">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509A0C8D">
            <w:pPr>
              <w:widowControl/>
              <w:spacing w:line="240" w:lineRule="exact"/>
              <w:jc w:val="left"/>
              <w:rPr>
                <w:rFonts w:hint="eastAsia" w:ascii="仿宋_GB2312" w:hAnsi="仿宋_GB2312" w:eastAsia="仿宋_GB2312" w:cs="仿宋_GB2312"/>
                <w:color w:val="000000"/>
                <w:sz w:val="20"/>
                <w:szCs w:val="20"/>
                <w:highlight w:val="none"/>
              </w:rPr>
            </w:pPr>
          </w:p>
        </w:tc>
        <w:tc>
          <w:tcPr>
            <w:tcW w:w="4744" w:type="dxa"/>
            <w:gridSpan w:val="4"/>
            <w:tcBorders>
              <w:top w:val="nil"/>
              <w:left w:val="nil"/>
              <w:bottom w:val="single" w:color="auto" w:sz="4" w:space="0"/>
              <w:right w:val="single" w:color="auto" w:sz="4" w:space="0"/>
            </w:tcBorders>
            <w:noWrap w:val="0"/>
            <w:vAlign w:val="center"/>
          </w:tcPr>
          <w:p w14:paraId="617A285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14:paraId="15ADC3D2">
            <w:pPr>
              <w:widowControl/>
              <w:spacing w:line="240" w:lineRule="exact"/>
              <w:jc w:val="left"/>
              <w:rPr>
                <w:rFonts w:hint="eastAsia" w:ascii="仿宋_GB2312" w:hAnsi="仿宋_GB2312" w:eastAsia="仿宋_GB2312" w:cs="仿宋_GB2312"/>
                <w:color w:val="000000"/>
                <w:sz w:val="20"/>
                <w:szCs w:val="20"/>
                <w:highlight w:val="none"/>
              </w:rPr>
            </w:pPr>
          </w:p>
        </w:tc>
      </w:tr>
      <w:tr w14:paraId="76ABBAE3">
        <w:tblPrEx>
          <w:tblCellMar>
            <w:top w:w="0" w:type="dxa"/>
            <w:left w:w="108" w:type="dxa"/>
            <w:bottom w:w="0" w:type="dxa"/>
            <w:right w:w="108" w:type="dxa"/>
          </w:tblCellMar>
        </w:tblPrEx>
        <w:trPr>
          <w:jc w:val="center"/>
        </w:trPr>
        <w:tc>
          <w:tcPr>
            <w:tcW w:w="1031" w:type="dxa"/>
            <w:vMerge w:val="continue"/>
            <w:tcBorders>
              <w:left w:val="single" w:color="auto" w:sz="4" w:space="0"/>
              <w:bottom w:val="single" w:color="000000" w:sz="4" w:space="0"/>
              <w:right w:val="single" w:color="auto" w:sz="4" w:space="0"/>
            </w:tcBorders>
            <w:noWrap w:val="0"/>
            <w:vAlign w:val="center"/>
          </w:tcPr>
          <w:p w14:paraId="05BA7E71">
            <w:pPr>
              <w:widowControl/>
              <w:spacing w:line="240" w:lineRule="exact"/>
              <w:jc w:val="left"/>
              <w:rPr>
                <w:rFonts w:hint="eastAsia" w:ascii="仿宋_GB2312" w:hAnsi="仿宋_GB2312" w:eastAsia="仿宋_GB2312" w:cs="仿宋_GB2312"/>
                <w:color w:val="000000"/>
                <w:sz w:val="20"/>
                <w:szCs w:val="20"/>
                <w:highlight w:val="none"/>
              </w:rPr>
            </w:pPr>
          </w:p>
        </w:tc>
        <w:tc>
          <w:tcPr>
            <w:tcW w:w="4744" w:type="dxa"/>
            <w:gridSpan w:val="4"/>
            <w:tcBorders>
              <w:top w:val="nil"/>
              <w:left w:val="nil"/>
              <w:bottom w:val="single" w:color="auto" w:sz="4" w:space="0"/>
              <w:right w:val="single" w:color="auto" w:sz="4" w:space="0"/>
            </w:tcBorders>
            <w:noWrap w:val="0"/>
            <w:vAlign w:val="center"/>
          </w:tcPr>
          <w:p w14:paraId="171D513D">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262.23</w:t>
            </w:r>
          </w:p>
        </w:tc>
        <w:tc>
          <w:tcPr>
            <w:tcW w:w="4304" w:type="dxa"/>
            <w:gridSpan w:val="4"/>
            <w:tcBorders>
              <w:top w:val="nil"/>
              <w:left w:val="nil"/>
              <w:bottom w:val="single" w:color="auto" w:sz="4" w:space="0"/>
              <w:right w:val="single" w:color="auto" w:sz="4" w:space="0"/>
            </w:tcBorders>
            <w:noWrap w:val="0"/>
            <w:vAlign w:val="center"/>
          </w:tcPr>
          <w:p w14:paraId="5BEEF3B3">
            <w:pPr>
              <w:widowControl/>
              <w:spacing w:line="240" w:lineRule="exact"/>
              <w:jc w:val="left"/>
              <w:rPr>
                <w:rFonts w:hint="eastAsia" w:ascii="仿宋_GB2312" w:hAnsi="仿宋_GB2312" w:eastAsia="仿宋_GB2312" w:cs="仿宋_GB2312"/>
                <w:color w:val="000000"/>
                <w:sz w:val="20"/>
                <w:szCs w:val="20"/>
                <w:highlight w:val="none"/>
              </w:rPr>
            </w:pPr>
          </w:p>
        </w:tc>
      </w:tr>
      <w:tr w14:paraId="24EABE14">
        <w:tblPrEx>
          <w:tblCellMar>
            <w:top w:w="0" w:type="dxa"/>
            <w:left w:w="108" w:type="dxa"/>
            <w:bottom w:w="0" w:type="dxa"/>
            <w:right w:w="108" w:type="dxa"/>
          </w:tblCellMar>
        </w:tblPrEx>
        <w:trPr>
          <w:jc w:val="center"/>
        </w:trPr>
        <w:tc>
          <w:tcPr>
            <w:tcW w:w="1031" w:type="dxa"/>
            <w:vMerge w:val="restart"/>
            <w:tcBorders>
              <w:top w:val="nil"/>
              <w:left w:val="single" w:color="auto" w:sz="4" w:space="0"/>
              <w:bottom w:val="single" w:color="000000" w:sz="4" w:space="0"/>
              <w:right w:val="single" w:color="auto" w:sz="4" w:space="0"/>
            </w:tcBorders>
            <w:noWrap w:val="0"/>
            <w:vAlign w:val="center"/>
          </w:tcPr>
          <w:p w14:paraId="406BC7B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744" w:type="dxa"/>
            <w:gridSpan w:val="4"/>
            <w:tcBorders>
              <w:top w:val="single" w:color="auto" w:sz="4" w:space="0"/>
              <w:left w:val="nil"/>
              <w:bottom w:val="single" w:color="auto" w:sz="4" w:space="0"/>
              <w:right w:val="single" w:color="000000" w:sz="4" w:space="0"/>
            </w:tcBorders>
            <w:noWrap w:val="0"/>
            <w:vAlign w:val="center"/>
          </w:tcPr>
          <w:p w14:paraId="322C6EE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14:paraId="7107131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46F05DE6">
        <w:tblPrEx>
          <w:tblCellMar>
            <w:top w:w="0" w:type="dxa"/>
            <w:left w:w="108" w:type="dxa"/>
            <w:bottom w:w="0" w:type="dxa"/>
            <w:right w:w="108" w:type="dxa"/>
          </w:tblCellMar>
        </w:tblPrEx>
        <w:trPr>
          <w:jc w:val="center"/>
        </w:trPr>
        <w:tc>
          <w:tcPr>
            <w:tcW w:w="1031" w:type="dxa"/>
            <w:vMerge w:val="continue"/>
            <w:tcBorders>
              <w:top w:val="nil"/>
              <w:left w:val="single" w:color="auto" w:sz="4" w:space="0"/>
              <w:bottom w:val="single" w:color="000000" w:sz="4" w:space="0"/>
              <w:right w:val="single" w:color="auto" w:sz="4" w:space="0"/>
            </w:tcBorders>
            <w:noWrap w:val="0"/>
            <w:vAlign w:val="center"/>
          </w:tcPr>
          <w:p w14:paraId="4BAA0527">
            <w:pPr>
              <w:widowControl/>
              <w:spacing w:line="240" w:lineRule="exact"/>
              <w:jc w:val="left"/>
              <w:rPr>
                <w:rFonts w:hint="eastAsia" w:ascii="仿宋_GB2312" w:hAnsi="仿宋_GB2312" w:eastAsia="仿宋_GB2312" w:cs="仿宋_GB2312"/>
                <w:color w:val="000000"/>
                <w:sz w:val="20"/>
                <w:szCs w:val="20"/>
                <w:highlight w:val="none"/>
              </w:rPr>
            </w:pPr>
          </w:p>
        </w:tc>
        <w:tc>
          <w:tcPr>
            <w:tcW w:w="4744" w:type="dxa"/>
            <w:gridSpan w:val="4"/>
            <w:tcBorders>
              <w:top w:val="single" w:color="auto" w:sz="4" w:space="0"/>
              <w:left w:val="nil"/>
              <w:bottom w:val="single" w:color="auto" w:sz="4" w:space="0"/>
              <w:right w:val="single" w:color="000000" w:sz="4" w:space="0"/>
            </w:tcBorders>
            <w:noWrap w:val="0"/>
            <w:vAlign w:val="center"/>
          </w:tcPr>
          <w:p w14:paraId="5853FE9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依法组织建筑从业人员培训考核9100人次。2、每月进行一次本地区建设工程材料价格、人工费、机械费、租赁价格等信息调查、采集、测算、报审和发布工作，满足本地区档期材料价格市场需求。优化营商环境，促进本地区企业、行业发展。提高本地造价从业人员专业水平。3、加快推进我市无障碍环境建设，进一步扩大无障碍设施覆盖率，保障残疾人、老年人等社会成员平等参与社会生活。4、市城市建成区不少于 45%的面积达到海绵城市建设要求;其他县市区城建成区不少于25%的面积达到海绵城市建设要求。5、规范国有土地上房屋征收与补偿活动，维护公共利益，保障被征收人合法权益；缓解财政资金支付压力、加速本市房地产去库存；出台房屋重置价格。6、完成城建项目库二期升级改造主要包括代码分析、权限管理模块改造、后台服务改造、App移动端改造、安全等级保护测评、云资源提速、系统日常维护等内容。</w:t>
            </w:r>
          </w:p>
        </w:tc>
        <w:tc>
          <w:tcPr>
            <w:tcW w:w="4304" w:type="dxa"/>
            <w:gridSpan w:val="4"/>
            <w:tcBorders>
              <w:top w:val="single" w:color="auto" w:sz="4" w:space="0"/>
              <w:left w:val="nil"/>
              <w:bottom w:val="single" w:color="auto" w:sz="4" w:space="0"/>
              <w:right w:val="single" w:color="auto" w:sz="4" w:space="0"/>
            </w:tcBorders>
            <w:noWrap w:val="0"/>
            <w:vAlign w:val="center"/>
          </w:tcPr>
          <w:p w14:paraId="6F886E7E">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1、依法组织建筑从业人员培训考核</w:t>
            </w:r>
            <w:r>
              <w:rPr>
                <w:rFonts w:hint="eastAsia" w:ascii="仿宋_GB2312" w:hAnsi="仿宋_GB2312" w:eastAsia="仿宋_GB2312" w:cs="仿宋_GB2312"/>
                <w:color w:val="000000"/>
                <w:sz w:val="20"/>
                <w:szCs w:val="20"/>
                <w:highlight w:val="none"/>
                <w:lang w:val="en-US" w:eastAsia="zh-CN"/>
              </w:rPr>
              <w:t>14536</w:t>
            </w:r>
            <w:r>
              <w:rPr>
                <w:rFonts w:hint="eastAsia" w:ascii="仿宋_GB2312" w:hAnsi="仿宋_GB2312" w:eastAsia="仿宋_GB2312" w:cs="仿宋_GB2312"/>
                <w:color w:val="000000"/>
                <w:sz w:val="20"/>
                <w:szCs w:val="20"/>
                <w:highlight w:val="none"/>
              </w:rPr>
              <w:t>人次。2、每月进行</w:t>
            </w:r>
            <w:r>
              <w:rPr>
                <w:rFonts w:hint="eastAsia" w:ascii="仿宋_GB2312" w:hAnsi="仿宋_GB2312" w:eastAsia="仿宋_GB2312" w:cs="仿宋_GB2312"/>
                <w:color w:val="000000"/>
                <w:sz w:val="20"/>
                <w:szCs w:val="20"/>
                <w:highlight w:val="none"/>
                <w:lang w:val="en-US" w:eastAsia="zh-CN"/>
              </w:rPr>
              <w:t>了</w:t>
            </w:r>
            <w:r>
              <w:rPr>
                <w:rFonts w:hint="eastAsia" w:ascii="仿宋_GB2312" w:hAnsi="仿宋_GB2312" w:eastAsia="仿宋_GB2312" w:cs="仿宋_GB2312"/>
                <w:color w:val="000000"/>
                <w:sz w:val="20"/>
                <w:szCs w:val="20"/>
                <w:highlight w:val="none"/>
              </w:rPr>
              <w:t>一次本地区建设工程材料价格、人工费、机械费、租赁价格等信息调查、采集、测算、报审和发布工作。3、加快推进我市无障碍环境建设，进一步扩大</w:t>
            </w:r>
            <w:r>
              <w:rPr>
                <w:rFonts w:hint="eastAsia" w:ascii="仿宋_GB2312" w:hAnsi="仿宋_GB2312" w:eastAsia="仿宋_GB2312" w:cs="仿宋_GB2312"/>
                <w:color w:val="000000"/>
                <w:sz w:val="20"/>
                <w:szCs w:val="20"/>
                <w:highlight w:val="none"/>
                <w:lang w:val="en-US" w:eastAsia="zh-CN"/>
              </w:rPr>
              <w:t>了</w:t>
            </w:r>
            <w:r>
              <w:rPr>
                <w:rFonts w:hint="eastAsia" w:ascii="仿宋_GB2312" w:hAnsi="仿宋_GB2312" w:eastAsia="仿宋_GB2312" w:cs="仿宋_GB2312"/>
                <w:color w:val="000000"/>
                <w:sz w:val="20"/>
                <w:szCs w:val="20"/>
                <w:highlight w:val="none"/>
              </w:rPr>
              <w:t>无障碍设施覆盖率。4、市城市建成区不少于 45%的面积达到海绵城市建设要求;其他县市区城建成区不少于25%的面积达到海绵城市建设要求。5、规范国有土地上房屋征收与补偿活动，维护公共利益，保障被征收人合法权益；缓解财政资金支付压力、加速本市房地产去库存；出台房屋重置价格。6、城建项目库由于财政承受能力等原因，近期市本级投资项目较少，导致该项目库使用频率很低，目前已完成弱口令漏洞等相关问题的整改工作，待领导批准后，将重新启用城建项目库。</w:t>
            </w:r>
          </w:p>
        </w:tc>
      </w:tr>
      <w:tr w14:paraId="49BBBE38">
        <w:tblPrEx>
          <w:tblCellMar>
            <w:top w:w="0" w:type="dxa"/>
            <w:left w:w="108" w:type="dxa"/>
            <w:bottom w:w="0" w:type="dxa"/>
            <w:right w:w="108" w:type="dxa"/>
          </w:tblCellMar>
        </w:tblPrEx>
        <w:trPr>
          <w:jc w:val="center"/>
        </w:trPr>
        <w:tc>
          <w:tcPr>
            <w:tcW w:w="1031" w:type="dxa"/>
            <w:vMerge w:val="restart"/>
            <w:tcBorders>
              <w:top w:val="nil"/>
              <w:left w:val="single" w:color="auto" w:sz="4" w:space="0"/>
              <w:right w:val="single" w:color="auto" w:sz="4" w:space="0"/>
            </w:tcBorders>
            <w:noWrap w:val="0"/>
            <w:vAlign w:val="center"/>
          </w:tcPr>
          <w:p w14:paraId="478011F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6ABF319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6DBA6D1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49876B3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14:paraId="7C22C23F">
            <w:pPr>
              <w:widowControl/>
              <w:spacing w:line="240" w:lineRule="exact"/>
              <w:jc w:val="center"/>
              <w:rPr>
                <w:rFonts w:hint="eastAsia" w:ascii="仿宋_GB2312" w:hAnsi="仿宋_GB2312" w:eastAsia="仿宋_GB2312" w:cs="仿宋_GB2312"/>
                <w:color w:val="000000"/>
                <w:sz w:val="20"/>
                <w:szCs w:val="20"/>
                <w:highlight w:val="none"/>
              </w:rPr>
            </w:pPr>
          </w:p>
        </w:tc>
        <w:tc>
          <w:tcPr>
            <w:tcW w:w="1129" w:type="dxa"/>
            <w:tcBorders>
              <w:top w:val="nil"/>
              <w:left w:val="nil"/>
              <w:bottom w:val="single" w:color="auto" w:sz="4" w:space="0"/>
              <w:right w:val="single" w:color="auto" w:sz="4" w:space="0"/>
            </w:tcBorders>
            <w:noWrap w:val="0"/>
            <w:vAlign w:val="center"/>
          </w:tcPr>
          <w:p w14:paraId="5254893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14:paraId="09000DA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467" w:type="dxa"/>
            <w:tcBorders>
              <w:top w:val="nil"/>
              <w:left w:val="nil"/>
              <w:bottom w:val="single" w:color="auto" w:sz="4" w:space="0"/>
              <w:right w:val="single" w:color="auto" w:sz="4" w:space="0"/>
            </w:tcBorders>
            <w:noWrap w:val="0"/>
            <w:vAlign w:val="center"/>
          </w:tcPr>
          <w:p w14:paraId="0E5F4FB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14" w:type="dxa"/>
            <w:tcBorders>
              <w:top w:val="nil"/>
              <w:left w:val="nil"/>
              <w:bottom w:val="single" w:color="auto" w:sz="4" w:space="0"/>
              <w:right w:val="single" w:color="auto" w:sz="4" w:space="0"/>
            </w:tcBorders>
            <w:noWrap w:val="0"/>
            <w:vAlign w:val="center"/>
          </w:tcPr>
          <w:p w14:paraId="026CF6A7">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14:paraId="3B0A3488">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nil"/>
              <w:left w:val="nil"/>
              <w:bottom w:val="single" w:color="auto" w:sz="4" w:space="0"/>
              <w:right w:val="single" w:color="auto" w:sz="4" w:space="0"/>
            </w:tcBorders>
            <w:noWrap w:val="0"/>
            <w:vAlign w:val="center"/>
          </w:tcPr>
          <w:p w14:paraId="782B881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01849C0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14:paraId="166418BF">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064EC034">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3A530D25">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restart"/>
            <w:tcBorders>
              <w:top w:val="nil"/>
              <w:left w:val="nil"/>
              <w:right w:val="single" w:color="auto" w:sz="4" w:space="0"/>
            </w:tcBorders>
            <w:noWrap w:val="0"/>
            <w:vAlign w:val="center"/>
          </w:tcPr>
          <w:p w14:paraId="2236802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614C0089">
            <w:pPr>
              <w:widowControl/>
              <w:spacing w:line="240" w:lineRule="exact"/>
              <w:jc w:val="center"/>
              <w:rPr>
                <w:rFonts w:hint="eastAsia" w:ascii="仿宋_GB2312" w:hAnsi="仿宋_GB2312" w:eastAsia="仿宋_GB2312" w:cs="仿宋_GB2312"/>
                <w:color w:val="000000"/>
                <w:sz w:val="20"/>
                <w:szCs w:val="20"/>
                <w:highlight w:val="none"/>
              </w:rPr>
            </w:pPr>
          </w:p>
          <w:p w14:paraId="24263F7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nil"/>
              <w:left w:val="nil"/>
              <w:right w:val="single" w:color="auto" w:sz="4" w:space="0"/>
            </w:tcBorders>
            <w:noWrap w:val="0"/>
            <w:vAlign w:val="center"/>
          </w:tcPr>
          <w:p w14:paraId="02C4CCC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467" w:type="dxa"/>
            <w:tcBorders>
              <w:top w:val="nil"/>
              <w:left w:val="nil"/>
              <w:bottom w:val="single" w:color="auto" w:sz="4" w:space="0"/>
              <w:right w:val="single" w:color="auto" w:sz="4" w:space="0"/>
            </w:tcBorders>
            <w:noWrap w:val="0"/>
            <w:vAlign w:val="center"/>
          </w:tcPr>
          <w:p w14:paraId="1735D966">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组织建筑从业人员培训考核</w:t>
            </w:r>
          </w:p>
        </w:tc>
        <w:tc>
          <w:tcPr>
            <w:tcW w:w="1114" w:type="dxa"/>
            <w:tcBorders>
              <w:top w:val="nil"/>
              <w:left w:val="nil"/>
              <w:bottom w:val="single" w:color="auto" w:sz="4" w:space="0"/>
              <w:right w:val="single" w:color="auto" w:sz="4" w:space="0"/>
            </w:tcBorders>
            <w:noWrap w:val="0"/>
            <w:vAlign w:val="center"/>
          </w:tcPr>
          <w:p w14:paraId="591BF278">
            <w:pPr>
              <w:widowControl/>
              <w:tabs>
                <w:tab w:val="center" w:pos="547"/>
              </w:tabs>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9100人次</w:t>
            </w:r>
          </w:p>
        </w:tc>
        <w:tc>
          <w:tcPr>
            <w:tcW w:w="1269" w:type="dxa"/>
            <w:tcBorders>
              <w:top w:val="nil"/>
              <w:left w:val="nil"/>
              <w:bottom w:val="single" w:color="auto" w:sz="4" w:space="0"/>
              <w:right w:val="single" w:color="auto" w:sz="4" w:space="0"/>
            </w:tcBorders>
            <w:noWrap w:val="0"/>
            <w:vAlign w:val="center"/>
          </w:tcPr>
          <w:p w14:paraId="38D98D01">
            <w:pPr>
              <w:widowControl/>
              <w:spacing w:line="240" w:lineRule="exact"/>
              <w:jc w:val="center"/>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14536人次</w:t>
            </w:r>
          </w:p>
        </w:tc>
        <w:tc>
          <w:tcPr>
            <w:tcW w:w="716" w:type="dxa"/>
            <w:tcBorders>
              <w:top w:val="nil"/>
              <w:left w:val="nil"/>
              <w:bottom w:val="single" w:color="auto" w:sz="4" w:space="0"/>
              <w:right w:val="single" w:color="auto" w:sz="4" w:space="0"/>
            </w:tcBorders>
            <w:noWrap w:val="0"/>
            <w:vAlign w:val="center"/>
          </w:tcPr>
          <w:p w14:paraId="5D6CEE46">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783E83EF">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4CF7FA68">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11D1F0E">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6AF452CE">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2FE2B669">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6B061557">
            <w:pPr>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771BF31D">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每月进行一次本地区建设工程材料价格发布工作</w:t>
            </w:r>
          </w:p>
        </w:tc>
        <w:tc>
          <w:tcPr>
            <w:tcW w:w="1114" w:type="dxa"/>
            <w:tcBorders>
              <w:top w:val="nil"/>
              <w:left w:val="nil"/>
              <w:bottom w:val="single" w:color="auto" w:sz="4" w:space="0"/>
              <w:right w:val="single" w:color="auto" w:sz="4" w:space="0"/>
            </w:tcBorders>
            <w:noWrap w:val="0"/>
            <w:vAlign w:val="center"/>
          </w:tcPr>
          <w:p w14:paraId="5D409F7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≥12次</w:t>
            </w:r>
          </w:p>
        </w:tc>
        <w:tc>
          <w:tcPr>
            <w:tcW w:w="1269" w:type="dxa"/>
            <w:tcBorders>
              <w:top w:val="nil"/>
              <w:left w:val="nil"/>
              <w:bottom w:val="single" w:color="auto" w:sz="4" w:space="0"/>
              <w:right w:val="single" w:color="auto" w:sz="4" w:space="0"/>
            </w:tcBorders>
            <w:noWrap w:val="0"/>
            <w:vAlign w:val="center"/>
          </w:tcPr>
          <w:p w14:paraId="3E25605A">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w:t>
            </w:r>
          </w:p>
        </w:tc>
        <w:tc>
          <w:tcPr>
            <w:tcW w:w="716" w:type="dxa"/>
            <w:tcBorders>
              <w:top w:val="nil"/>
              <w:left w:val="nil"/>
              <w:bottom w:val="single" w:color="auto" w:sz="4" w:space="0"/>
              <w:right w:val="single" w:color="auto" w:sz="4" w:space="0"/>
            </w:tcBorders>
            <w:noWrap w:val="0"/>
            <w:vAlign w:val="center"/>
          </w:tcPr>
          <w:p w14:paraId="1C2F17E0">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77D8F7CA">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0A633E1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A216184">
        <w:tblPrEx>
          <w:tblCellMar>
            <w:top w:w="0" w:type="dxa"/>
            <w:left w:w="108" w:type="dxa"/>
            <w:bottom w:w="0" w:type="dxa"/>
            <w:right w:w="108" w:type="dxa"/>
          </w:tblCellMar>
        </w:tblPrEx>
        <w:trPr>
          <w:trHeight w:val="235" w:hRule="atLeast"/>
          <w:jc w:val="center"/>
        </w:trPr>
        <w:tc>
          <w:tcPr>
            <w:tcW w:w="1031" w:type="dxa"/>
            <w:vMerge w:val="continue"/>
            <w:tcBorders>
              <w:left w:val="single" w:color="auto" w:sz="4" w:space="0"/>
              <w:right w:val="single" w:color="auto" w:sz="4" w:space="0"/>
            </w:tcBorders>
            <w:noWrap w:val="0"/>
            <w:vAlign w:val="center"/>
          </w:tcPr>
          <w:p w14:paraId="68DC66EB">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2E9A6B9A">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4CA25FBE">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4478DC1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开展一次造价工作检查，持续五天</w:t>
            </w:r>
          </w:p>
        </w:tc>
        <w:tc>
          <w:tcPr>
            <w:tcW w:w="1114" w:type="dxa"/>
            <w:tcBorders>
              <w:top w:val="nil"/>
              <w:left w:val="nil"/>
              <w:bottom w:val="single" w:color="auto" w:sz="4" w:space="0"/>
              <w:right w:val="single" w:color="auto" w:sz="4" w:space="0"/>
            </w:tcBorders>
            <w:noWrap w:val="0"/>
            <w:vAlign w:val="center"/>
          </w:tcPr>
          <w:p w14:paraId="1164350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≥1次</w:t>
            </w:r>
          </w:p>
        </w:tc>
        <w:tc>
          <w:tcPr>
            <w:tcW w:w="1269" w:type="dxa"/>
            <w:tcBorders>
              <w:top w:val="nil"/>
              <w:left w:val="nil"/>
              <w:bottom w:val="single" w:color="auto" w:sz="4" w:space="0"/>
              <w:right w:val="single" w:color="auto" w:sz="4" w:space="0"/>
            </w:tcBorders>
            <w:noWrap w:val="0"/>
            <w:vAlign w:val="center"/>
          </w:tcPr>
          <w:p w14:paraId="4D5FCF50">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w:t>
            </w:r>
          </w:p>
        </w:tc>
        <w:tc>
          <w:tcPr>
            <w:tcW w:w="716" w:type="dxa"/>
            <w:tcBorders>
              <w:top w:val="nil"/>
              <w:left w:val="nil"/>
              <w:bottom w:val="single" w:color="auto" w:sz="4" w:space="0"/>
              <w:right w:val="single" w:color="auto" w:sz="4" w:space="0"/>
            </w:tcBorders>
            <w:noWrap w:val="0"/>
            <w:vAlign w:val="center"/>
          </w:tcPr>
          <w:p w14:paraId="6DF3E635">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388A7870">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51849004">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7B9B4F9">
        <w:tblPrEx>
          <w:tblCellMar>
            <w:top w:w="0" w:type="dxa"/>
            <w:left w:w="108" w:type="dxa"/>
            <w:bottom w:w="0" w:type="dxa"/>
            <w:right w:w="108" w:type="dxa"/>
          </w:tblCellMar>
        </w:tblPrEx>
        <w:trPr>
          <w:trHeight w:val="235" w:hRule="atLeast"/>
          <w:jc w:val="center"/>
        </w:trPr>
        <w:tc>
          <w:tcPr>
            <w:tcW w:w="1031" w:type="dxa"/>
            <w:vMerge w:val="continue"/>
            <w:tcBorders>
              <w:left w:val="single" w:color="auto" w:sz="4" w:space="0"/>
              <w:right w:val="single" w:color="auto" w:sz="4" w:space="0"/>
            </w:tcBorders>
            <w:noWrap w:val="0"/>
            <w:vAlign w:val="center"/>
          </w:tcPr>
          <w:p w14:paraId="58AE5DA0">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3E53107A">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1A27FCC0">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733D081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开展2次造价培训</w:t>
            </w:r>
          </w:p>
        </w:tc>
        <w:tc>
          <w:tcPr>
            <w:tcW w:w="1114" w:type="dxa"/>
            <w:tcBorders>
              <w:top w:val="nil"/>
              <w:left w:val="nil"/>
              <w:bottom w:val="single" w:color="auto" w:sz="4" w:space="0"/>
              <w:right w:val="single" w:color="auto" w:sz="4" w:space="0"/>
            </w:tcBorders>
            <w:noWrap w:val="0"/>
            <w:vAlign w:val="center"/>
          </w:tcPr>
          <w:p w14:paraId="391F5E8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2次</w:t>
            </w:r>
          </w:p>
        </w:tc>
        <w:tc>
          <w:tcPr>
            <w:tcW w:w="1269" w:type="dxa"/>
            <w:tcBorders>
              <w:top w:val="nil"/>
              <w:left w:val="nil"/>
              <w:bottom w:val="single" w:color="auto" w:sz="4" w:space="0"/>
              <w:right w:val="single" w:color="auto" w:sz="4" w:space="0"/>
            </w:tcBorders>
            <w:noWrap w:val="0"/>
            <w:vAlign w:val="center"/>
          </w:tcPr>
          <w:p w14:paraId="78CA63B2">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716" w:type="dxa"/>
            <w:tcBorders>
              <w:top w:val="nil"/>
              <w:left w:val="nil"/>
              <w:bottom w:val="single" w:color="auto" w:sz="4" w:space="0"/>
              <w:right w:val="single" w:color="auto" w:sz="4" w:space="0"/>
            </w:tcBorders>
            <w:noWrap w:val="0"/>
            <w:vAlign w:val="center"/>
          </w:tcPr>
          <w:p w14:paraId="7281104A">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1ABFC5D4">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24D603E5">
            <w:pPr>
              <w:widowControl/>
              <w:spacing w:line="240" w:lineRule="exact"/>
              <w:jc w:val="left"/>
              <w:rPr>
                <w:rFonts w:hint="eastAsia" w:ascii="仿宋_GB2312" w:hAnsi="仿宋_GB2312" w:eastAsia="仿宋_GB2312" w:cs="仿宋_GB2312"/>
                <w:color w:val="000000"/>
                <w:sz w:val="20"/>
                <w:szCs w:val="20"/>
                <w:highlight w:val="none"/>
              </w:rPr>
            </w:pPr>
          </w:p>
        </w:tc>
      </w:tr>
      <w:tr w14:paraId="432BC1A9">
        <w:tblPrEx>
          <w:tblCellMar>
            <w:top w:w="0" w:type="dxa"/>
            <w:left w:w="108" w:type="dxa"/>
            <w:bottom w:w="0" w:type="dxa"/>
            <w:right w:w="108" w:type="dxa"/>
          </w:tblCellMar>
        </w:tblPrEx>
        <w:trPr>
          <w:trHeight w:val="235" w:hRule="atLeast"/>
          <w:jc w:val="center"/>
        </w:trPr>
        <w:tc>
          <w:tcPr>
            <w:tcW w:w="1031" w:type="dxa"/>
            <w:vMerge w:val="continue"/>
            <w:tcBorders>
              <w:left w:val="single" w:color="auto" w:sz="4" w:space="0"/>
              <w:right w:val="single" w:color="auto" w:sz="4" w:space="0"/>
            </w:tcBorders>
            <w:noWrap w:val="0"/>
            <w:vAlign w:val="center"/>
          </w:tcPr>
          <w:p w14:paraId="0886C1F9">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35547490">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71957676">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6A1A73A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无障碍环境建设评估</w:t>
            </w:r>
          </w:p>
        </w:tc>
        <w:tc>
          <w:tcPr>
            <w:tcW w:w="1114" w:type="dxa"/>
            <w:tcBorders>
              <w:top w:val="nil"/>
              <w:left w:val="nil"/>
              <w:bottom w:val="single" w:color="auto" w:sz="4" w:space="0"/>
              <w:right w:val="single" w:color="auto" w:sz="4" w:space="0"/>
            </w:tcBorders>
            <w:noWrap w:val="0"/>
            <w:vAlign w:val="center"/>
          </w:tcPr>
          <w:p w14:paraId="3FDF0066">
            <w:pPr>
              <w:widowControl/>
              <w:spacing w:line="240" w:lineRule="exact"/>
              <w:ind w:firstLine="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≥1次</w:t>
            </w:r>
          </w:p>
        </w:tc>
        <w:tc>
          <w:tcPr>
            <w:tcW w:w="1269" w:type="dxa"/>
            <w:tcBorders>
              <w:top w:val="nil"/>
              <w:left w:val="nil"/>
              <w:bottom w:val="single" w:color="auto" w:sz="4" w:space="0"/>
              <w:right w:val="single" w:color="auto" w:sz="4" w:space="0"/>
            </w:tcBorders>
            <w:noWrap w:val="0"/>
            <w:vAlign w:val="center"/>
          </w:tcPr>
          <w:p w14:paraId="2A58996C">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716" w:type="dxa"/>
            <w:tcBorders>
              <w:top w:val="nil"/>
              <w:left w:val="nil"/>
              <w:bottom w:val="single" w:color="auto" w:sz="4" w:space="0"/>
              <w:right w:val="single" w:color="auto" w:sz="4" w:space="0"/>
            </w:tcBorders>
            <w:noWrap w:val="0"/>
            <w:vAlign w:val="center"/>
          </w:tcPr>
          <w:p w14:paraId="40BC4E06">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2B4732C2">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38EE9D58">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该行为由政府主导实施</w:t>
            </w:r>
          </w:p>
        </w:tc>
      </w:tr>
      <w:tr w14:paraId="0E92D420">
        <w:tblPrEx>
          <w:tblCellMar>
            <w:top w:w="0" w:type="dxa"/>
            <w:left w:w="108" w:type="dxa"/>
            <w:bottom w:w="0" w:type="dxa"/>
            <w:right w:w="108" w:type="dxa"/>
          </w:tblCellMar>
        </w:tblPrEx>
        <w:trPr>
          <w:trHeight w:val="235" w:hRule="atLeast"/>
          <w:jc w:val="center"/>
        </w:trPr>
        <w:tc>
          <w:tcPr>
            <w:tcW w:w="1031" w:type="dxa"/>
            <w:vMerge w:val="continue"/>
            <w:tcBorders>
              <w:left w:val="single" w:color="auto" w:sz="4" w:space="0"/>
              <w:right w:val="single" w:color="auto" w:sz="4" w:space="0"/>
            </w:tcBorders>
            <w:noWrap w:val="0"/>
            <w:vAlign w:val="center"/>
          </w:tcPr>
          <w:p w14:paraId="5C7A9649">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0BBE765B">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4A6F0A32">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544B4BD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无障碍建设培训、宣传、专项检查、邀请残疾人和老龄人到竣工项目现场体验等</w:t>
            </w:r>
          </w:p>
        </w:tc>
        <w:tc>
          <w:tcPr>
            <w:tcW w:w="1114" w:type="dxa"/>
            <w:tcBorders>
              <w:top w:val="nil"/>
              <w:left w:val="nil"/>
              <w:bottom w:val="single" w:color="auto" w:sz="4" w:space="0"/>
              <w:right w:val="single" w:color="auto" w:sz="4" w:space="0"/>
            </w:tcBorders>
            <w:noWrap w:val="0"/>
            <w:vAlign w:val="center"/>
          </w:tcPr>
          <w:p w14:paraId="33EA623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≥1次</w:t>
            </w:r>
          </w:p>
        </w:tc>
        <w:tc>
          <w:tcPr>
            <w:tcW w:w="1269" w:type="dxa"/>
            <w:tcBorders>
              <w:top w:val="nil"/>
              <w:left w:val="nil"/>
              <w:bottom w:val="single" w:color="auto" w:sz="4" w:space="0"/>
              <w:right w:val="single" w:color="auto" w:sz="4" w:space="0"/>
            </w:tcBorders>
            <w:noWrap w:val="0"/>
            <w:vAlign w:val="center"/>
          </w:tcPr>
          <w:p w14:paraId="1C07A13D">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w:t>
            </w:r>
          </w:p>
        </w:tc>
        <w:tc>
          <w:tcPr>
            <w:tcW w:w="716" w:type="dxa"/>
            <w:tcBorders>
              <w:top w:val="nil"/>
              <w:left w:val="nil"/>
              <w:bottom w:val="single" w:color="auto" w:sz="4" w:space="0"/>
              <w:right w:val="single" w:color="auto" w:sz="4" w:space="0"/>
            </w:tcBorders>
            <w:noWrap w:val="0"/>
            <w:vAlign w:val="center"/>
          </w:tcPr>
          <w:p w14:paraId="4AD62D1A">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21F71121">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4A6507F8">
            <w:pPr>
              <w:widowControl/>
              <w:spacing w:line="240" w:lineRule="exact"/>
              <w:jc w:val="left"/>
              <w:rPr>
                <w:rFonts w:hint="eastAsia" w:ascii="仿宋_GB2312" w:hAnsi="仿宋_GB2312" w:eastAsia="仿宋_GB2312" w:cs="仿宋_GB2312"/>
                <w:color w:val="000000"/>
                <w:sz w:val="20"/>
                <w:szCs w:val="20"/>
                <w:highlight w:val="none"/>
              </w:rPr>
            </w:pPr>
          </w:p>
        </w:tc>
      </w:tr>
      <w:tr w14:paraId="54F5AC20">
        <w:tblPrEx>
          <w:tblCellMar>
            <w:top w:w="0" w:type="dxa"/>
            <w:left w:w="108" w:type="dxa"/>
            <w:bottom w:w="0" w:type="dxa"/>
            <w:right w:w="108" w:type="dxa"/>
          </w:tblCellMar>
        </w:tblPrEx>
        <w:trPr>
          <w:trHeight w:val="235" w:hRule="atLeast"/>
          <w:jc w:val="center"/>
        </w:trPr>
        <w:tc>
          <w:tcPr>
            <w:tcW w:w="1031" w:type="dxa"/>
            <w:vMerge w:val="continue"/>
            <w:tcBorders>
              <w:left w:val="single" w:color="auto" w:sz="4" w:space="0"/>
              <w:right w:val="single" w:color="auto" w:sz="4" w:space="0"/>
            </w:tcBorders>
            <w:noWrap w:val="0"/>
            <w:vAlign w:val="center"/>
          </w:tcPr>
          <w:p w14:paraId="2FD6A5CD">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2C23ABAA">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0C21E36C">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35D2767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海绵城市建设项目实施过程监管检查次数</w:t>
            </w:r>
          </w:p>
        </w:tc>
        <w:tc>
          <w:tcPr>
            <w:tcW w:w="1114" w:type="dxa"/>
            <w:tcBorders>
              <w:top w:val="nil"/>
              <w:left w:val="nil"/>
              <w:bottom w:val="single" w:color="auto" w:sz="4" w:space="0"/>
              <w:right w:val="single" w:color="auto" w:sz="4" w:space="0"/>
            </w:tcBorders>
            <w:noWrap w:val="0"/>
            <w:vAlign w:val="center"/>
          </w:tcPr>
          <w:p w14:paraId="4876B95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≥120次</w:t>
            </w:r>
          </w:p>
        </w:tc>
        <w:tc>
          <w:tcPr>
            <w:tcW w:w="1269" w:type="dxa"/>
            <w:tcBorders>
              <w:top w:val="nil"/>
              <w:left w:val="nil"/>
              <w:bottom w:val="single" w:color="auto" w:sz="4" w:space="0"/>
              <w:right w:val="single" w:color="auto" w:sz="4" w:space="0"/>
            </w:tcBorders>
            <w:noWrap w:val="0"/>
            <w:vAlign w:val="center"/>
          </w:tcPr>
          <w:p w14:paraId="69036872">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230</w:t>
            </w:r>
          </w:p>
        </w:tc>
        <w:tc>
          <w:tcPr>
            <w:tcW w:w="716" w:type="dxa"/>
            <w:tcBorders>
              <w:top w:val="nil"/>
              <w:left w:val="nil"/>
              <w:bottom w:val="single" w:color="auto" w:sz="4" w:space="0"/>
              <w:right w:val="single" w:color="auto" w:sz="4" w:space="0"/>
            </w:tcBorders>
            <w:noWrap w:val="0"/>
            <w:vAlign w:val="center"/>
          </w:tcPr>
          <w:p w14:paraId="5BBF09DC">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41FDDB3F">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72A8F308">
            <w:pPr>
              <w:widowControl/>
              <w:spacing w:line="240" w:lineRule="exact"/>
              <w:jc w:val="left"/>
              <w:rPr>
                <w:rFonts w:hint="eastAsia" w:ascii="仿宋_GB2312" w:hAnsi="仿宋_GB2312" w:eastAsia="仿宋_GB2312" w:cs="仿宋_GB2312"/>
                <w:color w:val="000000"/>
                <w:sz w:val="20"/>
                <w:szCs w:val="20"/>
                <w:highlight w:val="none"/>
              </w:rPr>
            </w:pPr>
          </w:p>
        </w:tc>
      </w:tr>
      <w:tr w14:paraId="1F348AB2">
        <w:tblPrEx>
          <w:tblCellMar>
            <w:top w:w="0" w:type="dxa"/>
            <w:left w:w="108" w:type="dxa"/>
            <w:bottom w:w="0" w:type="dxa"/>
            <w:right w:w="108" w:type="dxa"/>
          </w:tblCellMar>
        </w:tblPrEx>
        <w:trPr>
          <w:trHeight w:val="235" w:hRule="atLeast"/>
          <w:jc w:val="center"/>
        </w:trPr>
        <w:tc>
          <w:tcPr>
            <w:tcW w:w="1031" w:type="dxa"/>
            <w:vMerge w:val="continue"/>
            <w:tcBorders>
              <w:left w:val="single" w:color="auto" w:sz="4" w:space="0"/>
              <w:right w:val="single" w:color="auto" w:sz="4" w:space="0"/>
            </w:tcBorders>
            <w:noWrap w:val="0"/>
            <w:vAlign w:val="center"/>
          </w:tcPr>
          <w:p w14:paraId="6B09CCDF">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18EFAB18">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4AB80BEB">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438004D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海绵城市建设培训次数</w:t>
            </w:r>
          </w:p>
        </w:tc>
        <w:tc>
          <w:tcPr>
            <w:tcW w:w="1114" w:type="dxa"/>
            <w:tcBorders>
              <w:top w:val="nil"/>
              <w:left w:val="nil"/>
              <w:bottom w:val="single" w:color="auto" w:sz="4" w:space="0"/>
              <w:right w:val="single" w:color="auto" w:sz="4" w:space="0"/>
            </w:tcBorders>
            <w:noWrap w:val="0"/>
            <w:vAlign w:val="center"/>
          </w:tcPr>
          <w:p w14:paraId="50D7BC7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≥2次</w:t>
            </w:r>
          </w:p>
        </w:tc>
        <w:tc>
          <w:tcPr>
            <w:tcW w:w="1269" w:type="dxa"/>
            <w:tcBorders>
              <w:top w:val="nil"/>
              <w:left w:val="nil"/>
              <w:bottom w:val="single" w:color="auto" w:sz="4" w:space="0"/>
              <w:right w:val="single" w:color="auto" w:sz="4" w:space="0"/>
            </w:tcBorders>
            <w:noWrap w:val="0"/>
            <w:vAlign w:val="center"/>
          </w:tcPr>
          <w:p w14:paraId="7237DD69">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716" w:type="dxa"/>
            <w:tcBorders>
              <w:top w:val="nil"/>
              <w:left w:val="nil"/>
              <w:bottom w:val="single" w:color="auto" w:sz="4" w:space="0"/>
              <w:right w:val="single" w:color="auto" w:sz="4" w:space="0"/>
            </w:tcBorders>
            <w:noWrap w:val="0"/>
            <w:vAlign w:val="center"/>
          </w:tcPr>
          <w:p w14:paraId="1F61CDE2">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1C43F911">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07D70AEC">
            <w:pPr>
              <w:widowControl/>
              <w:spacing w:line="240" w:lineRule="exact"/>
              <w:jc w:val="left"/>
              <w:rPr>
                <w:rFonts w:hint="eastAsia" w:ascii="仿宋_GB2312" w:hAnsi="仿宋_GB2312" w:eastAsia="仿宋_GB2312" w:cs="仿宋_GB2312"/>
                <w:color w:val="000000"/>
                <w:sz w:val="20"/>
                <w:szCs w:val="20"/>
                <w:highlight w:val="none"/>
              </w:rPr>
            </w:pPr>
          </w:p>
        </w:tc>
      </w:tr>
      <w:tr w14:paraId="4C5E7AA5">
        <w:tblPrEx>
          <w:tblCellMar>
            <w:top w:w="0" w:type="dxa"/>
            <w:left w:w="108" w:type="dxa"/>
            <w:bottom w:w="0" w:type="dxa"/>
            <w:right w:w="108" w:type="dxa"/>
          </w:tblCellMar>
        </w:tblPrEx>
        <w:trPr>
          <w:trHeight w:val="235" w:hRule="atLeast"/>
          <w:jc w:val="center"/>
        </w:trPr>
        <w:tc>
          <w:tcPr>
            <w:tcW w:w="1031" w:type="dxa"/>
            <w:vMerge w:val="continue"/>
            <w:tcBorders>
              <w:left w:val="single" w:color="auto" w:sz="4" w:space="0"/>
              <w:right w:val="single" w:color="auto" w:sz="4" w:space="0"/>
            </w:tcBorders>
            <w:noWrap w:val="0"/>
            <w:vAlign w:val="center"/>
          </w:tcPr>
          <w:p w14:paraId="0E088092">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2F3F1BF6">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688E8ADC">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452AAF1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海绵城市宣传次数</w:t>
            </w:r>
          </w:p>
        </w:tc>
        <w:tc>
          <w:tcPr>
            <w:tcW w:w="1114" w:type="dxa"/>
            <w:tcBorders>
              <w:top w:val="nil"/>
              <w:left w:val="nil"/>
              <w:bottom w:val="single" w:color="auto" w:sz="4" w:space="0"/>
              <w:right w:val="single" w:color="auto" w:sz="4" w:space="0"/>
            </w:tcBorders>
            <w:noWrap w:val="0"/>
            <w:vAlign w:val="center"/>
          </w:tcPr>
          <w:p w14:paraId="02BC597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≥4次</w:t>
            </w:r>
          </w:p>
        </w:tc>
        <w:tc>
          <w:tcPr>
            <w:tcW w:w="1269" w:type="dxa"/>
            <w:tcBorders>
              <w:top w:val="nil"/>
              <w:left w:val="nil"/>
              <w:bottom w:val="single" w:color="auto" w:sz="4" w:space="0"/>
              <w:right w:val="single" w:color="auto" w:sz="4" w:space="0"/>
            </w:tcBorders>
            <w:noWrap w:val="0"/>
            <w:vAlign w:val="center"/>
          </w:tcPr>
          <w:p w14:paraId="3CFA623C">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716" w:type="dxa"/>
            <w:tcBorders>
              <w:top w:val="nil"/>
              <w:left w:val="nil"/>
              <w:bottom w:val="single" w:color="auto" w:sz="4" w:space="0"/>
              <w:right w:val="single" w:color="auto" w:sz="4" w:space="0"/>
            </w:tcBorders>
            <w:noWrap w:val="0"/>
            <w:vAlign w:val="center"/>
          </w:tcPr>
          <w:p w14:paraId="39085BDF">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18B920E5">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0F4FB679">
            <w:pPr>
              <w:widowControl/>
              <w:spacing w:line="240" w:lineRule="exact"/>
              <w:jc w:val="left"/>
              <w:rPr>
                <w:rFonts w:hint="eastAsia" w:ascii="仿宋_GB2312" w:hAnsi="仿宋_GB2312" w:eastAsia="仿宋_GB2312" w:cs="仿宋_GB2312"/>
                <w:color w:val="000000"/>
                <w:sz w:val="20"/>
                <w:szCs w:val="20"/>
                <w:highlight w:val="none"/>
              </w:rPr>
            </w:pPr>
          </w:p>
        </w:tc>
      </w:tr>
      <w:tr w14:paraId="13B07C6F">
        <w:tblPrEx>
          <w:tblCellMar>
            <w:top w:w="0" w:type="dxa"/>
            <w:left w:w="108" w:type="dxa"/>
            <w:bottom w:w="0" w:type="dxa"/>
            <w:right w:w="108" w:type="dxa"/>
          </w:tblCellMar>
        </w:tblPrEx>
        <w:trPr>
          <w:trHeight w:val="235" w:hRule="atLeast"/>
          <w:jc w:val="center"/>
        </w:trPr>
        <w:tc>
          <w:tcPr>
            <w:tcW w:w="1031" w:type="dxa"/>
            <w:vMerge w:val="continue"/>
            <w:tcBorders>
              <w:left w:val="single" w:color="auto" w:sz="4" w:space="0"/>
              <w:right w:val="single" w:color="auto" w:sz="4" w:space="0"/>
            </w:tcBorders>
            <w:noWrap w:val="0"/>
            <w:vAlign w:val="center"/>
          </w:tcPr>
          <w:p w14:paraId="3081A584">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337277CC">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384D7A7A">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6C3ED56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城建项目库升级次数</w:t>
            </w:r>
          </w:p>
        </w:tc>
        <w:tc>
          <w:tcPr>
            <w:tcW w:w="1114" w:type="dxa"/>
            <w:tcBorders>
              <w:top w:val="nil"/>
              <w:left w:val="nil"/>
              <w:bottom w:val="single" w:color="auto" w:sz="4" w:space="0"/>
              <w:right w:val="single" w:color="auto" w:sz="4" w:space="0"/>
            </w:tcBorders>
            <w:noWrap w:val="0"/>
            <w:vAlign w:val="center"/>
          </w:tcPr>
          <w:p w14:paraId="45943CE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1次</w:t>
            </w:r>
          </w:p>
        </w:tc>
        <w:tc>
          <w:tcPr>
            <w:tcW w:w="1269" w:type="dxa"/>
            <w:tcBorders>
              <w:top w:val="nil"/>
              <w:left w:val="nil"/>
              <w:bottom w:val="single" w:color="auto" w:sz="4" w:space="0"/>
              <w:right w:val="single" w:color="auto" w:sz="4" w:space="0"/>
            </w:tcBorders>
            <w:noWrap w:val="0"/>
            <w:vAlign w:val="center"/>
          </w:tcPr>
          <w:p w14:paraId="0B41E2D2">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716" w:type="dxa"/>
            <w:tcBorders>
              <w:top w:val="nil"/>
              <w:left w:val="nil"/>
              <w:bottom w:val="single" w:color="auto" w:sz="4" w:space="0"/>
              <w:right w:val="single" w:color="auto" w:sz="4" w:space="0"/>
            </w:tcBorders>
            <w:noWrap w:val="0"/>
            <w:vAlign w:val="center"/>
          </w:tcPr>
          <w:p w14:paraId="381B3DA2">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w:t>
            </w:r>
          </w:p>
        </w:tc>
        <w:tc>
          <w:tcPr>
            <w:tcW w:w="873" w:type="dxa"/>
            <w:tcBorders>
              <w:top w:val="nil"/>
              <w:left w:val="nil"/>
              <w:bottom w:val="single" w:color="auto" w:sz="4" w:space="0"/>
              <w:right w:val="single" w:color="auto" w:sz="4" w:space="0"/>
            </w:tcBorders>
            <w:noWrap w:val="0"/>
            <w:vAlign w:val="center"/>
          </w:tcPr>
          <w:p w14:paraId="205EED06">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446" w:type="dxa"/>
            <w:tcBorders>
              <w:top w:val="nil"/>
              <w:left w:val="nil"/>
              <w:bottom w:val="single" w:color="auto" w:sz="4" w:space="0"/>
              <w:right w:val="single" w:color="auto" w:sz="4" w:space="0"/>
            </w:tcBorders>
            <w:noWrap w:val="0"/>
            <w:vAlign w:val="center"/>
          </w:tcPr>
          <w:p w14:paraId="706CD08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正在整改</w:t>
            </w:r>
          </w:p>
        </w:tc>
      </w:tr>
      <w:tr w14:paraId="0DDBAC62">
        <w:tblPrEx>
          <w:tblCellMar>
            <w:top w:w="0" w:type="dxa"/>
            <w:left w:w="108" w:type="dxa"/>
            <w:bottom w:w="0" w:type="dxa"/>
            <w:right w:w="108" w:type="dxa"/>
          </w:tblCellMar>
        </w:tblPrEx>
        <w:trPr>
          <w:trHeight w:val="620" w:hRule="atLeast"/>
          <w:jc w:val="center"/>
        </w:trPr>
        <w:tc>
          <w:tcPr>
            <w:tcW w:w="1031" w:type="dxa"/>
            <w:vMerge w:val="continue"/>
            <w:tcBorders>
              <w:left w:val="single" w:color="auto" w:sz="4" w:space="0"/>
              <w:right w:val="single" w:color="auto" w:sz="4" w:space="0"/>
            </w:tcBorders>
            <w:noWrap w:val="0"/>
            <w:vAlign w:val="center"/>
          </w:tcPr>
          <w:p w14:paraId="7D24AB2A">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23B4B71A">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5D6D653C">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5F2A243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城建项目库日常维护</w:t>
            </w:r>
          </w:p>
        </w:tc>
        <w:tc>
          <w:tcPr>
            <w:tcW w:w="1114" w:type="dxa"/>
            <w:tcBorders>
              <w:top w:val="nil"/>
              <w:left w:val="nil"/>
              <w:bottom w:val="single" w:color="auto" w:sz="4" w:space="0"/>
              <w:right w:val="single" w:color="auto" w:sz="4" w:space="0"/>
            </w:tcBorders>
            <w:noWrap w:val="0"/>
            <w:vAlign w:val="center"/>
          </w:tcPr>
          <w:p w14:paraId="79C8852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10次</w:t>
            </w:r>
          </w:p>
        </w:tc>
        <w:tc>
          <w:tcPr>
            <w:tcW w:w="1269" w:type="dxa"/>
            <w:tcBorders>
              <w:top w:val="nil"/>
              <w:left w:val="nil"/>
              <w:bottom w:val="single" w:color="auto" w:sz="4" w:space="0"/>
              <w:right w:val="single" w:color="auto" w:sz="4" w:space="0"/>
            </w:tcBorders>
            <w:noWrap w:val="0"/>
            <w:vAlign w:val="center"/>
          </w:tcPr>
          <w:p w14:paraId="21E511E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716" w:type="dxa"/>
            <w:tcBorders>
              <w:top w:val="nil"/>
              <w:left w:val="nil"/>
              <w:bottom w:val="single" w:color="auto" w:sz="4" w:space="0"/>
              <w:right w:val="single" w:color="auto" w:sz="4" w:space="0"/>
            </w:tcBorders>
            <w:noWrap w:val="0"/>
            <w:vAlign w:val="center"/>
          </w:tcPr>
          <w:p w14:paraId="766C1204">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7B827ED9">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446" w:type="dxa"/>
            <w:tcBorders>
              <w:top w:val="nil"/>
              <w:left w:val="nil"/>
              <w:bottom w:val="single" w:color="auto" w:sz="4" w:space="0"/>
              <w:right w:val="single" w:color="auto" w:sz="4" w:space="0"/>
            </w:tcBorders>
            <w:noWrap w:val="0"/>
            <w:vAlign w:val="center"/>
          </w:tcPr>
          <w:p w14:paraId="15F1C4A1">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正在整改</w:t>
            </w:r>
          </w:p>
        </w:tc>
      </w:tr>
      <w:tr w14:paraId="26EA0998">
        <w:tblPrEx>
          <w:tblCellMar>
            <w:top w:w="0" w:type="dxa"/>
            <w:left w:w="108" w:type="dxa"/>
            <w:bottom w:w="0" w:type="dxa"/>
            <w:right w:w="108" w:type="dxa"/>
          </w:tblCellMar>
        </w:tblPrEx>
        <w:trPr>
          <w:trHeight w:val="520" w:hRule="atLeast"/>
          <w:jc w:val="center"/>
        </w:trPr>
        <w:tc>
          <w:tcPr>
            <w:tcW w:w="1031" w:type="dxa"/>
            <w:vMerge w:val="continue"/>
            <w:tcBorders>
              <w:left w:val="single" w:color="auto" w:sz="4" w:space="0"/>
              <w:right w:val="single" w:color="auto" w:sz="4" w:space="0"/>
            </w:tcBorders>
            <w:noWrap w:val="0"/>
            <w:vAlign w:val="center"/>
          </w:tcPr>
          <w:p w14:paraId="768CFBFE">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221687DC">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0F6BEE7C">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73CCF7F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第三方社会风险评估</w:t>
            </w:r>
          </w:p>
        </w:tc>
        <w:tc>
          <w:tcPr>
            <w:tcW w:w="1114" w:type="dxa"/>
            <w:tcBorders>
              <w:top w:val="single" w:color="auto" w:sz="4" w:space="0"/>
              <w:left w:val="single" w:color="auto" w:sz="4" w:space="0"/>
              <w:bottom w:val="single" w:color="auto" w:sz="4" w:space="0"/>
              <w:right w:val="single" w:color="auto" w:sz="4" w:space="0"/>
            </w:tcBorders>
            <w:noWrap w:val="0"/>
            <w:vAlign w:val="center"/>
          </w:tcPr>
          <w:p w14:paraId="46B5C7D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≥1次</w:t>
            </w:r>
          </w:p>
        </w:tc>
        <w:tc>
          <w:tcPr>
            <w:tcW w:w="1269" w:type="dxa"/>
            <w:tcBorders>
              <w:top w:val="nil"/>
              <w:left w:val="nil"/>
              <w:bottom w:val="single" w:color="auto" w:sz="4" w:space="0"/>
              <w:right w:val="single" w:color="auto" w:sz="4" w:space="0"/>
            </w:tcBorders>
            <w:noWrap w:val="0"/>
            <w:vAlign w:val="center"/>
          </w:tcPr>
          <w:p w14:paraId="49D932AF">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w:t>
            </w:r>
          </w:p>
        </w:tc>
        <w:tc>
          <w:tcPr>
            <w:tcW w:w="716" w:type="dxa"/>
            <w:tcBorders>
              <w:top w:val="nil"/>
              <w:left w:val="nil"/>
              <w:bottom w:val="single" w:color="auto" w:sz="4" w:space="0"/>
              <w:right w:val="single" w:color="auto" w:sz="4" w:space="0"/>
            </w:tcBorders>
            <w:noWrap w:val="0"/>
            <w:vAlign w:val="center"/>
          </w:tcPr>
          <w:p w14:paraId="23CA2131">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w:t>
            </w:r>
          </w:p>
        </w:tc>
        <w:tc>
          <w:tcPr>
            <w:tcW w:w="873" w:type="dxa"/>
            <w:tcBorders>
              <w:top w:val="nil"/>
              <w:left w:val="nil"/>
              <w:bottom w:val="single" w:color="auto" w:sz="4" w:space="0"/>
              <w:right w:val="single" w:color="auto" w:sz="4" w:space="0"/>
            </w:tcBorders>
            <w:noWrap w:val="0"/>
            <w:vAlign w:val="center"/>
          </w:tcPr>
          <w:p w14:paraId="5B09710B">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17192281">
            <w:pPr>
              <w:widowControl/>
              <w:spacing w:line="240" w:lineRule="exact"/>
              <w:jc w:val="left"/>
              <w:rPr>
                <w:rFonts w:hint="eastAsia" w:ascii="仿宋_GB2312" w:hAnsi="仿宋_GB2312" w:eastAsia="仿宋_GB2312" w:cs="仿宋_GB2312"/>
                <w:color w:val="000000"/>
                <w:sz w:val="20"/>
                <w:szCs w:val="20"/>
                <w:highlight w:val="none"/>
              </w:rPr>
            </w:pPr>
          </w:p>
        </w:tc>
      </w:tr>
      <w:tr w14:paraId="5C044F4E">
        <w:tblPrEx>
          <w:tblCellMar>
            <w:top w:w="0" w:type="dxa"/>
            <w:left w:w="108" w:type="dxa"/>
            <w:bottom w:w="0" w:type="dxa"/>
            <w:right w:w="108" w:type="dxa"/>
          </w:tblCellMar>
        </w:tblPrEx>
        <w:trPr>
          <w:trHeight w:val="235" w:hRule="atLeast"/>
          <w:jc w:val="center"/>
        </w:trPr>
        <w:tc>
          <w:tcPr>
            <w:tcW w:w="1031" w:type="dxa"/>
            <w:vMerge w:val="continue"/>
            <w:tcBorders>
              <w:left w:val="single" w:color="auto" w:sz="4" w:space="0"/>
              <w:right w:val="single" w:color="auto" w:sz="4" w:space="0"/>
            </w:tcBorders>
            <w:noWrap w:val="0"/>
            <w:vAlign w:val="center"/>
          </w:tcPr>
          <w:p w14:paraId="625B1EC2">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62F7CEAC">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14:paraId="613523E0">
            <w:pPr>
              <w:widowControl/>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17D0414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海绵城市建设项目</w:t>
            </w:r>
          </w:p>
        </w:tc>
        <w:tc>
          <w:tcPr>
            <w:tcW w:w="1114" w:type="dxa"/>
            <w:tcBorders>
              <w:top w:val="single" w:color="auto" w:sz="4" w:space="0"/>
              <w:left w:val="nil"/>
              <w:bottom w:val="single" w:color="auto" w:sz="4" w:space="0"/>
              <w:right w:val="single" w:color="auto" w:sz="4" w:space="0"/>
            </w:tcBorders>
            <w:noWrap w:val="0"/>
            <w:vAlign w:val="center"/>
          </w:tcPr>
          <w:p w14:paraId="37D4437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≥4个</w:t>
            </w:r>
          </w:p>
        </w:tc>
        <w:tc>
          <w:tcPr>
            <w:tcW w:w="1269" w:type="dxa"/>
            <w:tcBorders>
              <w:top w:val="nil"/>
              <w:left w:val="nil"/>
              <w:bottom w:val="single" w:color="auto" w:sz="4" w:space="0"/>
              <w:right w:val="single" w:color="auto" w:sz="4" w:space="0"/>
            </w:tcBorders>
            <w:noWrap w:val="0"/>
            <w:vAlign w:val="center"/>
          </w:tcPr>
          <w:p w14:paraId="7A69E1DD">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8个</w:t>
            </w:r>
          </w:p>
        </w:tc>
        <w:tc>
          <w:tcPr>
            <w:tcW w:w="716" w:type="dxa"/>
            <w:tcBorders>
              <w:top w:val="nil"/>
              <w:left w:val="nil"/>
              <w:bottom w:val="single" w:color="auto" w:sz="4" w:space="0"/>
              <w:right w:val="single" w:color="auto" w:sz="4" w:space="0"/>
            </w:tcBorders>
            <w:noWrap w:val="0"/>
            <w:vAlign w:val="center"/>
          </w:tcPr>
          <w:p w14:paraId="516E89F2">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55410C6F">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133FF537">
            <w:pPr>
              <w:widowControl/>
              <w:spacing w:line="240" w:lineRule="exact"/>
              <w:jc w:val="left"/>
              <w:rPr>
                <w:rFonts w:hint="eastAsia" w:ascii="仿宋_GB2312" w:hAnsi="仿宋_GB2312" w:eastAsia="仿宋_GB2312" w:cs="仿宋_GB2312"/>
                <w:color w:val="000000"/>
                <w:sz w:val="20"/>
                <w:szCs w:val="20"/>
                <w:highlight w:val="none"/>
              </w:rPr>
            </w:pPr>
          </w:p>
        </w:tc>
      </w:tr>
      <w:tr w14:paraId="7B6A0C6C">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56CA9A4C">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732566F5">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14:paraId="281AB69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467" w:type="dxa"/>
            <w:tcBorders>
              <w:top w:val="single" w:color="auto" w:sz="4" w:space="0"/>
              <w:left w:val="nil"/>
              <w:bottom w:val="single" w:color="auto" w:sz="4" w:space="0"/>
              <w:right w:val="single" w:color="auto" w:sz="4" w:space="0"/>
            </w:tcBorders>
            <w:noWrap w:val="0"/>
            <w:vAlign w:val="center"/>
          </w:tcPr>
          <w:p w14:paraId="7320F38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做好组考工作、保障考试顺利完成</w:t>
            </w:r>
          </w:p>
        </w:tc>
        <w:tc>
          <w:tcPr>
            <w:tcW w:w="1114" w:type="dxa"/>
            <w:tcBorders>
              <w:top w:val="single" w:color="auto" w:sz="4" w:space="0"/>
              <w:left w:val="nil"/>
              <w:bottom w:val="single" w:color="auto" w:sz="4" w:space="0"/>
              <w:right w:val="single" w:color="auto" w:sz="4" w:space="0"/>
            </w:tcBorders>
            <w:noWrap w:val="0"/>
            <w:vAlign w:val="center"/>
          </w:tcPr>
          <w:p w14:paraId="0484768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269" w:type="dxa"/>
            <w:tcBorders>
              <w:top w:val="single" w:color="auto" w:sz="4" w:space="0"/>
              <w:left w:val="nil"/>
              <w:bottom w:val="single" w:color="auto" w:sz="4" w:space="0"/>
              <w:right w:val="single" w:color="auto" w:sz="4" w:space="0"/>
            </w:tcBorders>
            <w:noWrap w:val="0"/>
            <w:vAlign w:val="center"/>
          </w:tcPr>
          <w:p w14:paraId="796F085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716" w:type="dxa"/>
            <w:tcBorders>
              <w:top w:val="single" w:color="auto" w:sz="4" w:space="0"/>
              <w:left w:val="nil"/>
              <w:bottom w:val="single" w:color="auto" w:sz="4" w:space="0"/>
              <w:right w:val="single" w:color="auto" w:sz="4" w:space="0"/>
            </w:tcBorders>
            <w:noWrap w:val="0"/>
            <w:vAlign w:val="center"/>
          </w:tcPr>
          <w:p w14:paraId="68EFFD3C">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nil"/>
              <w:bottom w:val="single" w:color="auto" w:sz="4" w:space="0"/>
              <w:right w:val="single" w:color="auto" w:sz="4" w:space="0"/>
            </w:tcBorders>
            <w:noWrap w:val="0"/>
            <w:vAlign w:val="center"/>
          </w:tcPr>
          <w:p w14:paraId="4DA5B6DC">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nil"/>
              <w:bottom w:val="single" w:color="auto" w:sz="4" w:space="0"/>
              <w:right w:val="single" w:color="auto" w:sz="4" w:space="0"/>
            </w:tcBorders>
            <w:noWrap w:val="0"/>
            <w:vAlign w:val="center"/>
          </w:tcPr>
          <w:p w14:paraId="0DD6D3BD">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B76D69B">
        <w:tblPrEx>
          <w:tblCellMar>
            <w:top w:w="0" w:type="dxa"/>
            <w:left w:w="108" w:type="dxa"/>
            <w:bottom w:w="0" w:type="dxa"/>
            <w:right w:w="108" w:type="dxa"/>
          </w:tblCellMar>
        </w:tblPrEx>
        <w:trPr>
          <w:trHeight w:val="500" w:hRule="atLeast"/>
          <w:jc w:val="center"/>
        </w:trPr>
        <w:tc>
          <w:tcPr>
            <w:tcW w:w="1031" w:type="dxa"/>
            <w:vMerge w:val="continue"/>
            <w:tcBorders>
              <w:left w:val="single" w:color="auto" w:sz="4" w:space="0"/>
              <w:right w:val="single" w:color="auto" w:sz="4" w:space="0"/>
            </w:tcBorders>
            <w:noWrap w:val="0"/>
            <w:vAlign w:val="center"/>
          </w:tcPr>
          <w:p w14:paraId="57CE8E6E">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55A091FD">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14:paraId="3B453635">
            <w:pPr>
              <w:spacing w:line="240" w:lineRule="exact"/>
              <w:jc w:val="center"/>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01C04F1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海绵城市建设效果评估等级优良率</w:t>
            </w:r>
          </w:p>
        </w:tc>
        <w:tc>
          <w:tcPr>
            <w:tcW w:w="1114" w:type="dxa"/>
            <w:tcBorders>
              <w:top w:val="nil"/>
              <w:left w:val="nil"/>
              <w:bottom w:val="single" w:color="auto" w:sz="4" w:space="0"/>
              <w:right w:val="single" w:color="auto" w:sz="4" w:space="0"/>
            </w:tcBorders>
            <w:noWrap w:val="0"/>
            <w:vAlign w:val="center"/>
          </w:tcPr>
          <w:p w14:paraId="06D6E049">
            <w:pPr>
              <w:widowControl/>
              <w:spacing w:line="240" w:lineRule="exact"/>
              <w:jc w:val="center"/>
              <w:rPr>
                <w:rFonts w:hint="eastAsia" w:ascii="仿宋_GB2312" w:hAnsi="仿宋_GB2312" w:eastAsia="仿宋_GB2312" w:cs="仿宋_GB2312"/>
                <w:color w:val="000000"/>
                <w:sz w:val="20"/>
                <w:szCs w:val="20"/>
                <w:highlight w:val="none"/>
              </w:rPr>
            </w:pPr>
          </w:p>
          <w:p w14:paraId="696A67C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≥80%</w:t>
            </w:r>
          </w:p>
        </w:tc>
        <w:tc>
          <w:tcPr>
            <w:tcW w:w="1269" w:type="dxa"/>
            <w:tcBorders>
              <w:top w:val="nil"/>
              <w:left w:val="nil"/>
              <w:bottom w:val="single" w:color="auto" w:sz="4" w:space="0"/>
              <w:right w:val="single" w:color="auto" w:sz="4" w:space="0"/>
            </w:tcBorders>
            <w:noWrap w:val="0"/>
            <w:vAlign w:val="center"/>
          </w:tcPr>
          <w:p w14:paraId="74023117">
            <w:pPr>
              <w:widowControl/>
              <w:spacing w:line="240" w:lineRule="exact"/>
              <w:jc w:val="center"/>
              <w:rPr>
                <w:rFonts w:hint="eastAsia" w:ascii="仿宋_GB2312" w:hAnsi="仿宋_GB2312" w:eastAsia="仿宋_GB2312" w:cs="仿宋_GB2312"/>
                <w:color w:val="000000"/>
                <w:sz w:val="20"/>
                <w:szCs w:val="20"/>
                <w:highlight w:val="none"/>
              </w:rPr>
            </w:pPr>
          </w:p>
          <w:p w14:paraId="3930D99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80%</w:t>
            </w:r>
          </w:p>
        </w:tc>
        <w:tc>
          <w:tcPr>
            <w:tcW w:w="716" w:type="dxa"/>
            <w:tcBorders>
              <w:top w:val="nil"/>
              <w:left w:val="nil"/>
              <w:bottom w:val="single" w:color="auto" w:sz="4" w:space="0"/>
              <w:right w:val="single" w:color="auto" w:sz="4" w:space="0"/>
            </w:tcBorders>
            <w:noWrap w:val="0"/>
            <w:vAlign w:val="center"/>
          </w:tcPr>
          <w:p w14:paraId="4522F8F2">
            <w:pPr>
              <w:widowControl/>
              <w:spacing w:line="240" w:lineRule="exact"/>
              <w:jc w:val="center"/>
              <w:rPr>
                <w:rFonts w:hint="eastAsia" w:ascii="仿宋_GB2312" w:hAnsi="仿宋_GB2312" w:eastAsia="仿宋_GB2312" w:cs="仿宋_GB2312"/>
                <w:color w:val="000000"/>
                <w:sz w:val="20"/>
                <w:szCs w:val="20"/>
                <w:highlight w:val="none"/>
              </w:rPr>
            </w:pPr>
          </w:p>
          <w:p w14:paraId="36A3A8A8">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20F8DA21">
            <w:pPr>
              <w:widowControl/>
              <w:spacing w:line="240" w:lineRule="exact"/>
              <w:jc w:val="center"/>
              <w:rPr>
                <w:rFonts w:hint="eastAsia" w:ascii="仿宋_GB2312" w:hAnsi="仿宋_GB2312" w:eastAsia="仿宋_GB2312" w:cs="仿宋_GB2312"/>
                <w:color w:val="000000"/>
                <w:sz w:val="20"/>
                <w:szCs w:val="20"/>
                <w:highlight w:val="none"/>
              </w:rPr>
            </w:pPr>
          </w:p>
          <w:p w14:paraId="2399170F">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17212A4E">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p w14:paraId="7AD3818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9672EBB">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5E45D7EF">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552CA597">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1F72E0F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467" w:type="dxa"/>
            <w:tcBorders>
              <w:top w:val="single" w:color="auto" w:sz="4" w:space="0"/>
              <w:left w:val="single" w:color="auto" w:sz="4" w:space="0"/>
              <w:bottom w:val="single" w:color="auto" w:sz="4" w:space="0"/>
              <w:right w:val="single" w:color="auto" w:sz="4" w:space="0"/>
            </w:tcBorders>
            <w:noWrap w:val="0"/>
            <w:vAlign w:val="center"/>
          </w:tcPr>
          <w:p w14:paraId="19B948E5">
            <w:pPr>
              <w:widowControl/>
              <w:tabs>
                <w:tab w:val="left" w:pos="459"/>
              </w:tabs>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严格完成全年工作计划</w:t>
            </w:r>
          </w:p>
        </w:tc>
        <w:tc>
          <w:tcPr>
            <w:tcW w:w="1114" w:type="dxa"/>
            <w:tcBorders>
              <w:top w:val="single" w:color="auto" w:sz="4" w:space="0"/>
              <w:left w:val="nil"/>
              <w:bottom w:val="single" w:color="auto" w:sz="4" w:space="0"/>
              <w:right w:val="single" w:color="auto" w:sz="4" w:space="0"/>
            </w:tcBorders>
            <w:noWrap w:val="0"/>
            <w:vAlign w:val="center"/>
          </w:tcPr>
          <w:p w14:paraId="66A73DC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2024年底前</w:t>
            </w:r>
          </w:p>
        </w:tc>
        <w:tc>
          <w:tcPr>
            <w:tcW w:w="1269" w:type="dxa"/>
            <w:tcBorders>
              <w:top w:val="single" w:color="auto" w:sz="4" w:space="0"/>
              <w:left w:val="nil"/>
              <w:bottom w:val="single" w:color="auto" w:sz="4" w:space="0"/>
              <w:right w:val="single" w:color="auto" w:sz="4" w:space="0"/>
            </w:tcBorders>
            <w:noWrap w:val="0"/>
            <w:vAlign w:val="center"/>
          </w:tcPr>
          <w:p w14:paraId="7838EAF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2024年底前</w:t>
            </w:r>
          </w:p>
        </w:tc>
        <w:tc>
          <w:tcPr>
            <w:tcW w:w="716" w:type="dxa"/>
            <w:tcBorders>
              <w:top w:val="single" w:color="auto" w:sz="4" w:space="0"/>
              <w:left w:val="nil"/>
              <w:bottom w:val="single" w:color="auto" w:sz="4" w:space="0"/>
              <w:right w:val="single" w:color="auto" w:sz="4" w:space="0"/>
            </w:tcBorders>
            <w:noWrap w:val="0"/>
            <w:vAlign w:val="center"/>
          </w:tcPr>
          <w:p w14:paraId="080972F5">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nil"/>
              <w:bottom w:val="single" w:color="auto" w:sz="4" w:space="0"/>
              <w:right w:val="single" w:color="auto" w:sz="4" w:space="0"/>
            </w:tcBorders>
            <w:noWrap w:val="0"/>
            <w:vAlign w:val="center"/>
          </w:tcPr>
          <w:p w14:paraId="3EE8D2D1">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nil"/>
              <w:bottom w:val="single" w:color="auto" w:sz="4" w:space="0"/>
              <w:right w:val="single" w:color="auto" w:sz="4" w:space="0"/>
            </w:tcBorders>
            <w:noWrap w:val="0"/>
            <w:vAlign w:val="center"/>
          </w:tcPr>
          <w:p w14:paraId="0242B03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B2897F6">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414602FC">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4CFCAA00">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14:paraId="5A25E92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467" w:type="dxa"/>
            <w:tcBorders>
              <w:top w:val="single" w:color="auto" w:sz="4" w:space="0"/>
              <w:left w:val="single" w:color="auto" w:sz="4" w:space="0"/>
              <w:bottom w:val="single" w:color="auto" w:sz="4" w:space="0"/>
              <w:right w:val="single" w:color="auto" w:sz="4" w:space="0"/>
            </w:tcBorders>
            <w:noWrap w:val="0"/>
            <w:vAlign w:val="center"/>
          </w:tcPr>
          <w:p w14:paraId="455545D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技术职务任职考试收费标准</w:t>
            </w:r>
          </w:p>
        </w:tc>
        <w:tc>
          <w:tcPr>
            <w:tcW w:w="1114" w:type="dxa"/>
            <w:tcBorders>
              <w:top w:val="nil"/>
              <w:left w:val="nil"/>
              <w:bottom w:val="single" w:color="auto" w:sz="4" w:space="0"/>
              <w:right w:val="single" w:color="auto" w:sz="4" w:space="0"/>
            </w:tcBorders>
            <w:noWrap w:val="0"/>
            <w:vAlign w:val="center"/>
          </w:tcPr>
          <w:p w14:paraId="3E972BF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初级110元/每人 中级183元/每人</w:t>
            </w:r>
          </w:p>
        </w:tc>
        <w:tc>
          <w:tcPr>
            <w:tcW w:w="1269" w:type="dxa"/>
            <w:tcBorders>
              <w:top w:val="nil"/>
              <w:left w:val="nil"/>
              <w:bottom w:val="single" w:color="auto" w:sz="4" w:space="0"/>
              <w:right w:val="single" w:color="auto" w:sz="4" w:space="0"/>
            </w:tcBorders>
            <w:noWrap w:val="0"/>
            <w:vAlign w:val="center"/>
          </w:tcPr>
          <w:p w14:paraId="24350409">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按照文件执行</w:t>
            </w:r>
          </w:p>
        </w:tc>
        <w:tc>
          <w:tcPr>
            <w:tcW w:w="716" w:type="dxa"/>
            <w:tcBorders>
              <w:top w:val="nil"/>
              <w:left w:val="nil"/>
              <w:bottom w:val="single" w:color="auto" w:sz="4" w:space="0"/>
              <w:right w:val="single" w:color="auto" w:sz="4" w:space="0"/>
            </w:tcBorders>
            <w:noWrap w:val="0"/>
            <w:vAlign w:val="center"/>
          </w:tcPr>
          <w:p w14:paraId="08048AA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72B26392">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10F17171">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3058C9E">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4C15B480">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2442500D">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14:paraId="3AC574BA">
            <w:pPr>
              <w:spacing w:line="240" w:lineRule="exact"/>
              <w:jc w:val="left"/>
              <w:rPr>
                <w:rFonts w:hint="eastAsia" w:ascii="仿宋_GB2312" w:hAnsi="仿宋_GB2312" w:eastAsia="仿宋_GB2312" w:cs="仿宋_GB2312"/>
                <w:color w:val="000000"/>
                <w:sz w:val="20"/>
                <w:szCs w:val="20"/>
                <w:highlight w:val="none"/>
              </w:rPr>
            </w:pPr>
          </w:p>
        </w:tc>
        <w:tc>
          <w:tcPr>
            <w:tcW w:w="1467" w:type="dxa"/>
            <w:tcBorders>
              <w:top w:val="single" w:color="auto" w:sz="4" w:space="0"/>
              <w:left w:val="single" w:color="auto" w:sz="4" w:space="0"/>
              <w:bottom w:val="single" w:color="auto" w:sz="4" w:space="0"/>
              <w:right w:val="single" w:color="auto" w:sz="4" w:space="0"/>
            </w:tcBorders>
            <w:noWrap w:val="0"/>
            <w:vAlign w:val="center"/>
          </w:tcPr>
          <w:p w14:paraId="3E1A30E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技术职务任职考试人数</w:t>
            </w:r>
          </w:p>
        </w:tc>
        <w:tc>
          <w:tcPr>
            <w:tcW w:w="1114" w:type="dxa"/>
            <w:tcBorders>
              <w:top w:val="nil"/>
              <w:left w:val="nil"/>
              <w:bottom w:val="single" w:color="auto" w:sz="4" w:space="0"/>
              <w:right w:val="single" w:color="auto" w:sz="4" w:space="0"/>
            </w:tcBorders>
            <w:noWrap w:val="0"/>
            <w:vAlign w:val="center"/>
          </w:tcPr>
          <w:p w14:paraId="39093C3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初级60人，中级1258人</w:t>
            </w:r>
          </w:p>
        </w:tc>
        <w:tc>
          <w:tcPr>
            <w:tcW w:w="1269" w:type="dxa"/>
            <w:tcBorders>
              <w:top w:val="nil"/>
              <w:left w:val="nil"/>
              <w:bottom w:val="single" w:color="auto" w:sz="4" w:space="0"/>
              <w:right w:val="single" w:color="auto" w:sz="4" w:space="0"/>
            </w:tcBorders>
            <w:noWrap w:val="0"/>
            <w:vAlign w:val="center"/>
          </w:tcPr>
          <w:p w14:paraId="45070E7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按照文件执行</w:t>
            </w:r>
          </w:p>
        </w:tc>
        <w:tc>
          <w:tcPr>
            <w:tcW w:w="716" w:type="dxa"/>
            <w:tcBorders>
              <w:top w:val="nil"/>
              <w:left w:val="nil"/>
              <w:bottom w:val="single" w:color="auto" w:sz="4" w:space="0"/>
              <w:right w:val="single" w:color="auto" w:sz="4" w:space="0"/>
            </w:tcBorders>
            <w:noWrap w:val="0"/>
            <w:vAlign w:val="center"/>
          </w:tcPr>
          <w:p w14:paraId="558C145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13A3059F">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14:paraId="351D18C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FFCCE7A">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21236D6F">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restart"/>
            <w:tcBorders>
              <w:top w:val="nil"/>
              <w:left w:val="nil"/>
              <w:right w:val="single" w:color="auto" w:sz="4" w:space="0"/>
            </w:tcBorders>
            <w:noWrap w:val="0"/>
            <w:vAlign w:val="center"/>
          </w:tcPr>
          <w:p w14:paraId="049FC48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2F41C9D9">
            <w:pPr>
              <w:widowControl/>
              <w:spacing w:line="240" w:lineRule="exact"/>
              <w:jc w:val="left"/>
              <w:rPr>
                <w:rFonts w:hint="eastAsia" w:ascii="仿宋_GB2312" w:hAnsi="仿宋_GB2312" w:eastAsia="仿宋_GB2312" w:cs="仿宋_GB2312"/>
                <w:color w:val="000000"/>
                <w:sz w:val="20"/>
                <w:szCs w:val="20"/>
                <w:highlight w:val="none"/>
              </w:rPr>
            </w:pPr>
          </w:p>
          <w:p w14:paraId="1532A1E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4D9BA78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679134B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1E2C0D5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67" w:type="dxa"/>
            <w:tcBorders>
              <w:top w:val="nil"/>
              <w:left w:val="nil"/>
              <w:bottom w:val="single" w:color="auto" w:sz="4" w:space="0"/>
              <w:right w:val="single" w:color="auto" w:sz="4" w:space="0"/>
            </w:tcBorders>
            <w:noWrap w:val="0"/>
            <w:vAlign w:val="center"/>
          </w:tcPr>
          <w:p w14:paraId="57FD754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为促进我市住房和城乡建设事业平稳发展提供人才和智力支持</w:t>
            </w:r>
          </w:p>
        </w:tc>
        <w:tc>
          <w:tcPr>
            <w:tcW w:w="1114" w:type="dxa"/>
            <w:tcBorders>
              <w:top w:val="nil"/>
              <w:left w:val="nil"/>
              <w:bottom w:val="single" w:color="auto" w:sz="4" w:space="0"/>
              <w:right w:val="single" w:color="auto" w:sz="4" w:space="0"/>
            </w:tcBorders>
            <w:noWrap w:val="0"/>
            <w:vAlign w:val="center"/>
          </w:tcPr>
          <w:p w14:paraId="696228B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为社会创造经济效益</w:t>
            </w:r>
          </w:p>
        </w:tc>
        <w:tc>
          <w:tcPr>
            <w:tcW w:w="1269" w:type="dxa"/>
            <w:tcBorders>
              <w:top w:val="nil"/>
              <w:left w:val="nil"/>
              <w:bottom w:val="single" w:color="auto" w:sz="4" w:space="0"/>
              <w:right w:val="single" w:color="auto" w:sz="4" w:space="0"/>
            </w:tcBorders>
            <w:noWrap w:val="0"/>
            <w:vAlign w:val="center"/>
          </w:tcPr>
          <w:p w14:paraId="7566A95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为社会创造经济效益</w:t>
            </w:r>
          </w:p>
        </w:tc>
        <w:tc>
          <w:tcPr>
            <w:tcW w:w="716" w:type="dxa"/>
            <w:tcBorders>
              <w:top w:val="nil"/>
              <w:left w:val="nil"/>
              <w:bottom w:val="single" w:color="auto" w:sz="4" w:space="0"/>
              <w:right w:val="single" w:color="auto" w:sz="4" w:space="0"/>
            </w:tcBorders>
            <w:noWrap w:val="0"/>
            <w:vAlign w:val="center"/>
          </w:tcPr>
          <w:p w14:paraId="05EC3521">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w:t>
            </w:r>
          </w:p>
        </w:tc>
        <w:tc>
          <w:tcPr>
            <w:tcW w:w="873" w:type="dxa"/>
            <w:tcBorders>
              <w:top w:val="nil"/>
              <w:left w:val="nil"/>
              <w:bottom w:val="single" w:color="auto" w:sz="4" w:space="0"/>
              <w:right w:val="single" w:color="auto" w:sz="4" w:space="0"/>
            </w:tcBorders>
            <w:noWrap w:val="0"/>
            <w:vAlign w:val="center"/>
          </w:tcPr>
          <w:p w14:paraId="6E087484">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w:t>
            </w:r>
          </w:p>
        </w:tc>
        <w:tc>
          <w:tcPr>
            <w:tcW w:w="1446" w:type="dxa"/>
            <w:tcBorders>
              <w:top w:val="nil"/>
              <w:left w:val="nil"/>
              <w:bottom w:val="single" w:color="auto" w:sz="4" w:space="0"/>
              <w:right w:val="single" w:color="auto" w:sz="4" w:space="0"/>
            </w:tcBorders>
            <w:noWrap w:val="0"/>
            <w:vAlign w:val="center"/>
          </w:tcPr>
          <w:p w14:paraId="06D6591A">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F929665">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1CC37BC3">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26070BC3">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nil"/>
              <w:bottom w:val="single" w:color="auto" w:sz="4" w:space="0"/>
              <w:right w:val="single" w:color="auto" w:sz="4" w:space="0"/>
            </w:tcBorders>
            <w:noWrap w:val="0"/>
            <w:vAlign w:val="center"/>
          </w:tcPr>
          <w:p w14:paraId="7E45E2F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1171996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67" w:type="dxa"/>
            <w:tcBorders>
              <w:top w:val="nil"/>
              <w:left w:val="nil"/>
              <w:bottom w:val="single" w:color="auto" w:sz="4" w:space="0"/>
              <w:right w:val="single" w:color="auto" w:sz="4" w:space="0"/>
            </w:tcBorders>
            <w:noWrap w:val="0"/>
            <w:vAlign w:val="center"/>
          </w:tcPr>
          <w:p w14:paraId="028F63E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对建筑业企业人才发展提供良好服务</w:t>
            </w:r>
          </w:p>
        </w:tc>
        <w:tc>
          <w:tcPr>
            <w:tcW w:w="1114" w:type="dxa"/>
            <w:tcBorders>
              <w:top w:val="nil"/>
              <w:left w:val="nil"/>
              <w:bottom w:val="single" w:color="auto" w:sz="4" w:space="0"/>
              <w:right w:val="single" w:color="auto" w:sz="4" w:space="0"/>
            </w:tcBorders>
            <w:noWrap w:val="0"/>
            <w:vAlign w:val="center"/>
          </w:tcPr>
          <w:p w14:paraId="5A50652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社会效益良好</w:t>
            </w:r>
          </w:p>
        </w:tc>
        <w:tc>
          <w:tcPr>
            <w:tcW w:w="1269" w:type="dxa"/>
            <w:tcBorders>
              <w:top w:val="nil"/>
              <w:left w:val="nil"/>
              <w:bottom w:val="single" w:color="auto" w:sz="4" w:space="0"/>
              <w:right w:val="single" w:color="auto" w:sz="4" w:space="0"/>
            </w:tcBorders>
            <w:noWrap w:val="0"/>
            <w:vAlign w:val="center"/>
          </w:tcPr>
          <w:p w14:paraId="025A4C6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社会效益良好</w:t>
            </w:r>
          </w:p>
        </w:tc>
        <w:tc>
          <w:tcPr>
            <w:tcW w:w="716" w:type="dxa"/>
            <w:tcBorders>
              <w:top w:val="nil"/>
              <w:left w:val="nil"/>
              <w:bottom w:val="single" w:color="auto" w:sz="4" w:space="0"/>
              <w:right w:val="single" w:color="auto" w:sz="4" w:space="0"/>
            </w:tcBorders>
            <w:noWrap w:val="0"/>
            <w:vAlign w:val="center"/>
          </w:tcPr>
          <w:p w14:paraId="5A5BE836">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w:t>
            </w:r>
          </w:p>
        </w:tc>
        <w:tc>
          <w:tcPr>
            <w:tcW w:w="873" w:type="dxa"/>
            <w:tcBorders>
              <w:top w:val="nil"/>
              <w:left w:val="nil"/>
              <w:bottom w:val="single" w:color="auto" w:sz="4" w:space="0"/>
              <w:right w:val="single" w:color="auto" w:sz="4" w:space="0"/>
            </w:tcBorders>
            <w:noWrap w:val="0"/>
            <w:vAlign w:val="center"/>
          </w:tcPr>
          <w:p w14:paraId="61659EB9">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w:t>
            </w:r>
          </w:p>
        </w:tc>
        <w:tc>
          <w:tcPr>
            <w:tcW w:w="1446" w:type="dxa"/>
            <w:tcBorders>
              <w:top w:val="nil"/>
              <w:left w:val="nil"/>
              <w:bottom w:val="single" w:color="auto" w:sz="4" w:space="0"/>
              <w:right w:val="single" w:color="auto" w:sz="4" w:space="0"/>
            </w:tcBorders>
            <w:noWrap w:val="0"/>
            <w:vAlign w:val="center"/>
          </w:tcPr>
          <w:p w14:paraId="1DF9342D">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8BE2C65">
        <w:tblPrEx>
          <w:tblCellMar>
            <w:top w:w="0" w:type="dxa"/>
            <w:left w:w="108" w:type="dxa"/>
            <w:bottom w:w="0" w:type="dxa"/>
            <w:right w:w="108" w:type="dxa"/>
          </w:tblCellMar>
        </w:tblPrEx>
        <w:trPr>
          <w:jc w:val="center"/>
        </w:trPr>
        <w:tc>
          <w:tcPr>
            <w:tcW w:w="1031" w:type="dxa"/>
            <w:vMerge w:val="continue"/>
            <w:tcBorders>
              <w:left w:val="single" w:color="auto" w:sz="4" w:space="0"/>
              <w:right w:val="single" w:color="auto" w:sz="4" w:space="0"/>
            </w:tcBorders>
            <w:noWrap w:val="0"/>
            <w:vAlign w:val="center"/>
          </w:tcPr>
          <w:p w14:paraId="5280D752">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417A3149">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nil"/>
              <w:bottom w:val="single" w:color="auto" w:sz="4" w:space="0"/>
              <w:right w:val="single" w:color="auto" w:sz="4" w:space="0"/>
            </w:tcBorders>
            <w:noWrap w:val="0"/>
            <w:vAlign w:val="center"/>
          </w:tcPr>
          <w:p w14:paraId="1C930B8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19D037B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67" w:type="dxa"/>
            <w:tcBorders>
              <w:top w:val="nil"/>
              <w:left w:val="nil"/>
              <w:bottom w:val="single" w:color="auto" w:sz="4" w:space="0"/>
              <w:right w:val="single" w:color="auto" w:sz="4" w:space="0"/>
            </w:tcBorders>
            <w:noWrap w:val="0"/>
            <w:vAlign w:val="center"/>
          </w:tcPr>
          <w:p w14:paraId="3FC9751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统筹发挥自然生态功能和人工干预功能，实施源头减排、过程控制、系统治理。切实提高城市排水、防涝、防洪和防灾减灾能力</w:t>
            </w:r>
          </w:p>
        </w:tc>
        <w:tc>
          <w:tcPr>
            <w:tcW w:w="1114" w:type="dxa"/>
            <w:tcBorders>
              <w:top w:val="nil"/>
              <w:left w:val="nil"/>
              <w:bottom w:val="single" w:color="auto" w:sz="4" w:space="0"/>
              <w:right w:val="single" w:color="auto" w:sz="4" w:space="0"/>
            </w:tcBorders>
            <w:noWrap w:val="0"/>
            <w:vAlign w:val="center"/>
          </w:tcPr>
          <w:p w14:paraId="3F44F0A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社会效益良好</w:t>
            </w:r>
          </w:p>
        </w:tc>
        <w:tc>
          <w:tcPr>
            <w:tcW w:w="1269" w:type="dxa"/>
            <w:tcBorders>
              <w:top w:val="nil"/>
              <w:left w:val="nil"/>
              <w:bottom w:val="single" w:color="auto" w:sz="4" w:space="0"/>
              <w:right w:val="single" w:color="auto" w:sz="4" w:space="0"/>
            </w:tcBorders>
            <w:noWrap w:val="0"/>
            <w:vAlign w:val="center"/>
          </w:tcPr>
          <w:p w14:paraId="0C391C2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社会效益良好</w:t>
            </w:r>
          </w:p>
        </w:tc>
        <w:tc>
          <w:tcPr>
            <w:tcW w:w="716" w:type="dxa"/>
            <w:tcBorders>
              <w:top w:val="nil"/>
              <w:left w:val="nil"/>
              <w:bottom w:val="single" w:color="auto" w:sz="4" w:space="0"/>
              <w:right w:val="single" w:color="auto" w:sz="4" w:space="0"/>
            </w:tcBorders>
            <w:noWrap w:val="0"/>
            <w:vAlign w:val="center"/>
          </w:tcPr>
          <w:p w14:paraId="54CD7B61">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14:paraId="17B2FD03">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46" w:type="dxa"/>
            <w:tcBorders>
              <w:top w:val="nil"/>
              <w:left w:val="nil"/>
              <w:bottom w:val="single" w:color="auto" w:sz="4" w:space="0"/>
              <w:right w:val="single" w:color="auto" w:sz="4" w:space="0"/>
            </w:tcBorders>
            <w:noWrap w:val="0"/>
            <w:vAlign w:val="center"/>
          </w:tcPr>
          <w:p w14:paraId="4E43F1C1">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954B5BE">
        <w:tblPrEx>
          <w:tblCellMar>
            <w:top w:w="0" w:type="dxa"/>
            <w:left w:w="108" w:type="dxa"/>
            <w:bottom w:w="0" w:type="dxa"/>
            <w:right w:w="108" w:type="dxa"/>
          </w:tblCellMar>
        </w:tblPrEx>
        <w:trPr>
          <w:trHeight w:val="1270" w:hRule="atLeast"/>
          <w:jc w:val="center"/>
        </w:trPr>
        <w:tc>
          <w:tcPr>
            <w:tcW w:w="1031" w:type="dxa"/>
            <w:vMerge w:val="continue"/>
            <w:tcBorders>
              <w:left w:val="single" w:color="auto" w:sz="4" w:space="0"/>
              <w:right w:val="single" w:color="auto" w:sz="4" w:space="0"/>
            </w:tcBorders>
            <w:noWrap w:val="0"/>
            <w:vAlign w:val="center"/>
          </w:tcPr>
          <w:p w14:paraId="4616A402">
            <w:pPr>
              <w:spacing w:line="240" w:lineRule="exact"/>
              <w:jc w:val="left"/>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0D5F47DB">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nil"/>
              <w:bottom w:val="single" w:color="auto" w:sz="4" w:space="0"/>
              <w:right w:val="single" w:color="auto" w:sz="4" w:space="0"/>
            </w:tcBorders>
            <w:noWrap w:val="0"/>
            <w:vAlign w:val="center"/>
          </w:tcPr>
          <w:p w14:paraId="3708D95C">
            <w:pPr>
              <w:spacing w:line="240" w:lineRule="exact"/>
              <w:jc w:val="left"/>
              <w:rPr>
                <w:rFonts w:hint="eastAsia" w:ascii="仿宋_GB2312" w:hAnsi="仿宋_GB2312" w:eastAsia="仿宋_GB2312" w:cs="仿宋_GB2312"/>
                <w:color w:val="000000"/>
                <w:sz w:val="20"/>
                <w:szCs w:val="20"/>
                <w:highlight w:val="none"/>
              </w:rPr>
            </w:pPr>
          </w:p>
        </w:tc>
        <w:tc>
          <w:tcPr>
            <w:tcW w:w="1467" w:type="dxa"/>
            <w:tcBorders>
              <w:top w:val="nil"/>
              <w:left w:val="nil"/>
              <w:bottom w:val="single" w:color="auto" w:sz="4" w:space="0"/>
              <w:right w:val="single" w:color="auto" w:sz="4" w:space="0"/>
            </w:tcBorders>
            <w:noWrap w:val="0"/>
            <w:vAlign w:val="center"/>
          </w:tcPr>
          <w:p w14:paraId="7A77215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充分发挥山水林田湖草等原始地形地貌对降雨的积存作用，植被、土壤等自然下垫面对雨水的渗透作用，湿地、水体等对水质的自然净化作用</w:t>
            </w:r>
          </w:p>
        </w:tc>
        <w:tc>
          <w:tcPr>
            <w:tcW w:w="1114" w:type="dxa"/>
            <w:tcBorders>
              <w:top w:val="nil"/>
              <w:left w:val="nil"/>
              <w:bottom w:val="single" w:color="auto" w:sz="4" w:space="0"/>
              <w:right w:val="single" w:color="auto" w:sz="4" w:space="0"/>
            </w:tcBorders>
            <w:noWrap w:val="0"/>
            <w:vAlign w:val="center"/>
          </w:tcPr>
          <w:p w14:paraId="0565197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269" w:type="dxa"/>
            <w:tcBorders>
              <w:top w:val="nil"/>
              <w:left w:val="nil"/>
              <w:bottom w:val="single" w:color="auto" w:sz="4" w:space="0"/>
              <w:right w:val="single" w:color="auto" w:sz="4" w:space="0"/>
            </w:tcBorders>
            <w:noWrap w:val="0"/>
            <w:vAlign w:val="center"/>
          </w:tcPr>
          <w:p w14:paraId="1C5DA67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716" w:type="dxa"/>
            <w:tcBorders>
              <w:top w:val="nil"/>
              <w:left w:val="nil"/>
              <w:bottom w:val="single" w:color="auto" w:sz="4" w:space="0"/>
              <w:right w:val="single" w:color="auto" w:sz="4" w:space="0"/>
            </w:tcBorders>
            <w:noWrap w:val="0"/>
            <w:vAlign w:val="center"/>
          </w:tcPr>
          <w:p w14:paraId="69B9A744">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14:paraId="54C5D6F7">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46" w:type="dxa"/>
            <w:tcBorders>
              <w:top w:val="nil"/>
              <w:left w:val="nil"/>
              <w:bottom w:val="single" w:color="auto" w:sz="4" w:space="0"/>
              <w:right w:val="single" w:color="auto" w:sz="4" w:space="0"/>
            </w:tcBorders>
            <w:noWrap w:val="0"/>
            <w:vAlign w:val="center"/>
          </w:tcPr>
          <w:p w14:paraId="5041093A">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26C325F">
        <w:tblPrEx>
          <w:tblCellMar>
            <w:top w:w="0" w:type="dxa"/>
            <w:left w:w="108" w:type="dxa"/>
            <w:bottom w:w="0" w:type="dxa"/>
            <w:right w:w="108" w:type="dxa"/>
          </w:tblCellMar>
        </w:tblPrEx>
        <w:trPr>
          <w:trHeight w:val="290" w:hRule="atLeast"/>
          <w:jc w:val="center"/>
        </w:trPr>
        <w:tc>
          <w:tcPr>
            <w:tcW w:w="1031" w:type="dxa"/>
            <w:vMerge w:val="continue"/>
            <w:tcBorders>
              <w:left w:val="single" w:color="auto" w:sz="4" w:space="0"/>
              <w:right w:val="single" w:color="auto" w:sz="4" w:space="0"/>
            </w:tcBorders>
            <w:noWrap w:val="0"/>
            <w:vAlign w:val="center"/>
          </w:tcPr>
          <w:p w14:paraId="4404006F">
            <w:pPr>
              <w:widowControl/>
              <w:spacing w:line="240" w:lineRule="exact"/>
              <w:jc w:val="center"/>
              <w:rPr>
                <w:rFonts w:hint="eastAsia" w:ascii="仿宋_GB2312" w:hAnsi="仿宋_GB2312" w:eastAsia="仿宋_GB2312" w:cs="仿宋_GB2312"/>
                <w:color w:val="000000"/>
                <w:sz w:val="20"/>
                <w:szCs w:val="20"/>
                <w:highlight w:val="none"/>
              </w:rPr>
            </w:pPr>
          </w:p>
        </w:tc>
        <w:tc>
          <w:tcPr>
            <w:tcW w:w="1129" w:type="dxa"/>
            <w:vMerge w:val="continue"/>
            <w:tcBorders>
              <w:left w:val="nil"/>
              <w:right w:val="single" w:color="auto" w:sz="4" w:space="0"/>
            </w:tcBorders>
            <w:noWrap w:val="0"/>
            <w:vAlign w:val="center"/>
          </w:tcPr>
          <w:p w14:paraId="566595BB">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38E20DC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467" w:type="dxa"/>
            <w:tcBorders>
              <w:top w:val="single" w:color="auto" w:sz="4" w:space="0"/>
              <w:left w:val="nil"/>
              <w:bottom w:val="single" w:color="auto" w:sz="4" w:space="0"/>
              <w:right w:val="single" w:color="auto" w:sz="4" w:space="0"/>
            </w:tcBorders>
            <w:noWrap w:val="0"/>
            <w:vAlign w:val="center"/>
          </w:tcPr>
          <w:p w14:paraId="04BCB7B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不适用</w:t>
            </w:r>
          </w:p>
        </w:tc>
        <w:tc>
          <w:tcPr>
            <w:tcW w:w="1114" w:type="dxa"/>
            <w:tcBorders>
              <w:top w:val="single" w:color="auto" w:sz="4" w:space="0"/>
              <w:left w:val="nil"/>
              <w:bottom w:val="single" w:color="auto" w:sz="4" w:space="0"/>
              <w:right w:val="single" w:color="auto" w:sz="4" w:space="0"/>
            </w:tcBorders>
            <w:noWrap w:val="0"/>
            <w:vAlign w:val="center"/>
          </w:tcPr>
          <w:p w14:paraId="4FEB16A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不适用</w:t>
            </w:r>
          </w:p>
        </w:tc>
        <w:tc>
          <w:tcPr>
            <w:tcW w:w="1269" w:type="dxa"/>
            <w:tcBorders>
              <w:top w:val="single" w:color="auto" w:sz="4" w:space="0"/>
              <w:left w:val="nil"/>
              <w:bottom w:val="single" w:color="auto" w:sz="4" w:space="0"/>
              <w:right w:val="single" w:color="auto" w:sz="4" w:space="0"/>
            </w:tcBorders>
            <w:noWrap w:val="0"/>
            <w:vAlign w:val="center"/>
          </w:tcPr>
          <w:p w14:paraId="58764BC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不适用</w:t>
            </w:r>
          </w:p>
        </w:tc>
        <w:tc>
          <w:tcPr>
            <w:tcW w:w="716" w:type="dxa"/>
            <w:tcBorders>
              <w:top w:val="single" w:color="auto" w:sz="4" w:space="0"/>
              <w:left w:val="nil"/>
              <w:bottom w:val="single" w:color="auto" w:sz="4" w:space="0"/>
              <w:right w:val="single" w:color="auto" w:sz="4" w:space="0"/>
            </w:tcBorders>
            <w:noWrap w:val="0"/>
            <w:vAlign w:val="center"/>
          </w:tcPr>
          <w:p w14:paraId="6290C56E">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0</w:t>
            </w:r>
          </w:p>
        </w:tc>
        <w:tc>
          <w:tcPr>
            <w:tcW w:w="873" w:type="dxa"/>
            <w:tcBorders>
              <w:top w:val="single" w:color="auto" w:sz="4" w:space="0"/>
              <w:left w:val="nil"/>
              <w:bottom w:val="single" w:color="auto" w:sz="4" w:space="0"/>
              <w:right w:val="single" w:color="auto" w:sz="4" w:space="0"/>
            </w:tcBorders>
            <w:noWrap w:val="0"/>
            <w:vAlign w:val="center"/>
          </w:tcPr>
          <w:p w14:paraId="553A9C67">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0</w:t>
            </w:r>
          </w:p>
        </w:tc>
        <w:tc>
          <w:tcPr>
            <w:tcW w:w="1446" w:type="dxa"/>
            <w:tcBorders>
              <w:top w:val="single" w:color="auto" w:sz="4" w:space="0"/>
              <w:left w:val="nil"/>
              <w:bottom w:val="single" w:color="auto" w:sz="4" w:space="0"/>
              <w:right w:val="single" w:color="auto" w:sz="4" w:space="0"/>
            </w:tcBorders>
            <w:noWrap w:val="0"/>
            <w:vAlign w:val="center"/>
          </w:tcPr>
          <w:p w14:paraId="447904C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A1D68C0">
        <w:tblPrEx>
          <w:tblCellMar>
            <w:top w:w="0" w:type="dxa"/>
            <w:left w:w="108" w:type="dxa"/>
            <w:bottom w:w="0" w:type="dxa"/>
            <w:right w:w="108" w:type="dxa"/>
          </w:tblCellMar>
        </w:tblPrEx>
        <w:trPr>
          <w:trHeight w:val="330" w:hRule="atLeast"/>
          <w:jc w:val="center"/>
        </w:trPr>
        <w:tc>
          <w:tcPr>
            <w:tcW w:w="1031" w:type="dxa"/>
            <w:vMerge w:val="continue"/>
            <w:tcBorders>
              <w:left w:val="single" w:color="auto" w:sz="4" w:space="0"/>
              <w:right w:val="single" w:color="auto" w:sz="4" w:space="0"/>
            </w:tcBorders>
            <w:noWrap w:val="0"/>
            <w:vAlign w:val="center"/>
          </w:tcPr>
          <w:p w14:paraId="60443A85">
            <w:pPr>
              <w:spacing w:line="240" w:lineRule="exact"/>
              <w:jc w:val="left"/>
              <w:rPr>
                <w:rFonts w:hint="eastAsia" w:ascii="仿宋_GB2312" w:hAnsi="仿宋_GB2312" w:eastAsia="仿宋_GB2312" w:cs="仿宋_GB2312"/>
                <w:color w:val="000000"/>
                <w:sz w:val="20"/>
                <w:szCs w:val="20"/>
                <w:highlight w:val="none"/>
              </w:rPr>
            </w:pPr>
          </w:p>
        </w:tc>
        <w:tc>
          <w:tcPr>
            <w:tcW w:w="1129" w:type="dxa"/>
            <w:tcBorders>
              <w:top w:val="nil"/>
              <w:left w:val="nil"/>
              <w:right w:val="single" w:color="auto" w:sz="4" w:space="0"/>
            </w:tcBorders>
            <w:noWrap w:val="0"/>
            <w:vAlign w:val="center"/>
          </w:tcPr>
          <w:p w14:paraId="6E1CB6A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1C21994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0FB78E3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nil"/>
              <w:bottom w:val="single" w:color="auto" w:sz="4" w:space="0"/>
              <w:right w:val="single" w:color="auto" w:sz="4" w:space="0"/>
            </w:tcBorders>
            <w:noWrap w:val="0"/>
            <w:vAlign w:val="center"/>
          </w:tcPr>
          <w:p w14:paraId="05A39BE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467" w:type="dxa"/>
            <w:tcBorders>
              <w:top w:val="nil"/>
              <w:left w:val="nil"/>
              <w:bottom w:val="single" w:color="auto" w:sz="4" w:space="0"/>
              <w:right w:val="single" w:color="auto" w:sz="4" w:space="0"/>
            </w:tcBorders>
            <w:noWrap w:val="0"/>
            <w:vAlign w:val="center"/>
          </w:tcPr>
          <w:p w14:paraId="3CBF54D8">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服务对象满意度</w:t>
            </w:r>
          </w:p>
        </w:tc>
        <w:tc>
          <w:tcPr>
            <w:tcW w:w="1114" w:type="dxa"/>
            <w:tcBorders>
              <w:top w:val="nil"/>
              <w:left w:val="nil"/>
              <w:bottom w:val="single" w:color="auto" w:sz="4" w:space="0"/>
              <w:right w:val="single" w:color="auto" w:sz="4" w:space="0"/>
            </w:tcBorders>
            <w:noWrap w:val="0"/>
            <w:vAlign w:val="center"/>
          </w:tcPr>
          <w:p w14:paraId="74244F77">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269" w:type="dxa"/>
            <w:tcBorders>
              <w:top w:val="nil"/>
              <w:left w:val="nil"/>
              <w:bottom w:val="single" w:color="auto" w:sz="4" w:space="0"/>
              <w:right w:val="single" w:color="auto" w:sz="4" w:space="0"/>
            </w:tcBorders>
            <w:noWrap w:val="0"/>
            <w:vAlign w:val="center"/>
          </w:tcPr>
          <w:p w14:paraId="3C2FB0D0">
            <w:pPr>
              <w:widowControl/>
              <w:spacing w:line="240" w:lineRule="exact"/>
              <w:jc w:val="center"/>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95%</w:t>
            </w:r>
          </w:p>
        </w:tc>
        <w:tc>
          <w:tcPr>
            <w:tcW w:w="716" w:type="dxa"/>
            <w:tcBorders>
              <w:top w:val="nil"/>
              <w:left w:val="nil"/>
              <w:bottom w:val="single" w:color="auto" w:sz="4" w:space="0"/>
              <w:right w:val="single" w:color="auto" w:sz="4" w:space="0"/>
            </w:tcBorders>
            <w:noWrap w:val="0"/>
            <w:vAlign w:val="center"/>
          </w:tcPr>
          <w:p w14:paraId="7080EA18">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07F775DF">
            <w:pPr>
              <w:widowControl/>
              <w:spacing w:line="240" w:lineRule="exact"/>
              <w:jc w:val="left"/>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58B1D31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7AE8FD2">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14:paraId="565B06E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14:paraId="0B53530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873" w:type="dxa"/>
            <w:tcBorders>
              <w:top w:val="nil"/>
              <w:left w:val="nil"/>
              <w:bottom w:val="single" w:color="auto" w:sz="4" w:space="0"/>
              <w:right w:val="single" w:color="auto" w:sz="4" w:space="0"/>
            </w:tcBorders>
            <w:noWrap w:val="0"/>
            <w:vAlign w:val="center"/>
          </w:tcPr>
          <w:p w14:paraId="34038151">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91</w:t>
            </w:r>
          </w:p>
        </w:tc>
        <w:tc>
          <w:tcPr>
            <w:tcW w:w="1446" w:type="dxa"/>
            <w:tcBorders>
              <w:top w:val="nil"/>
              <w:left w:val="nil"/>
              <w:bottom w:val="single" w:color="auto" w:sz="4" w:space="0"/>
              <w:right w:val="single" w:color="auto" w:sz="4" w:space="0"/>
            </w:tcBorders>
            <w:noWrap w:val="0"/>
            <w:vAlign w:val="center"/>
          </w:tcPr>
          <w:p w14:paraId="026893F2">
            <w:pPr>
              <w:widowControl/>
              <w:spacing w:line="240" w:lineRule="exact"/>
              <w:jc w:val="left"/>
              <w:rPr>
                <w:rFonts w:hint="eastAsia" w:ascii="仿宋_GB2312" w:hAnsi="仿宋_GB2312" w:eastAsia="仿宋_GB2312" w:cs="仿宋_GB2312"/>
                <w:color w:val="000000"/>
                <w:sz w:val="20"/>
                <w:szCs w:val="20"/>
                <w:highlight w:val="none"/>
              </w:rPr>
            </w:pPr>
          </w:p>
        </w:tc>
      </w:tr>
    </w:tbl>
    <w:p w14:paraId="41604F6A">
      <w:pPr>
        <w:widowControl/>
        <w:spacing w:line="600" w:lineRule="exact"/>
        <w:jc w:val="left"/>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14:paraId="68DAD89E">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黑体" w:hAnsi="黑体" w:eastAsia="黑体" w:cs="黑体"/>
          <w:sz w:val="32"/>
          <w:szCs w:val="32"/>
          <w:highlight w:val="none"/>
          <w:lang w:val="en-US" w:eastAsia="zh-CN"/>
        </w:rPr>
      </w:pPr>
    </w:p>
    <w:p w14:paraId="452D2AAA">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2"/>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4A5730CD">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2058719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46800CB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6D8A794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xml:space="preserve"> 城乡建设事务管理经费　</w:t>
            </w:r>
          </w:p>
        </w:tc>
      </w:tr>
      <w:tr w14:paraId="70BC1E44">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50CFEE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25F3E52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single" w:color="auto" w:sz="4" w:space="0"/>
              <w:left w:val="nil"/>
              <w:bottom w:val="single" w:color="auto" w:sz="4" w:space="0"/>
              <w:right w:val="single" w:color="000000" w:sz="4" w:space="0"/>
            </w:tcBorders>
            <w:noWrap w:val="0"/>
            <w:vAlign w:val="center"/>
          </w:tcPr>
          <w:p w14:paraId="044779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2732D73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3BB6A50">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725C3DB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5D184D8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14:paraId="7BB30E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396DE45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17B75B6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72A477A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576F9E84">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35D2410B">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3061E6B1">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0821754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7F4E2AA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78CC498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6BA181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39C9829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14:paraId="05AF228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156</w:t>
            </w:r>
          </w:p>
        </w:tc>
        <w:tc>
          <w:tcPr>
            <w:tcW w:w="1134" w:type="dxa"/>
            <w:tcBorders>
              <w:top w:val="nil"/>
              <w:left w:val="nil"/>
              <w:bottom w:val="single" w:color="auto" w:sz="4" w:space="0"/>
              <w:right w:val="single" w:color="auto" w:sz="4" w:space="0"/>
            </w:tcBorders>
            <w:noWrap w:val="0"/>
            <w:vAlign w:val="center"/>
          </w:tcPr>
          <w:p w14:paraId="7FD3F7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148.2</w:t>
            </w:r>
          </w:p>
        </w:tc>
        <w:tc>
          <w:tcPr>
            <w:tcW w:w="1134" w:type="dxa"/>
            <w:tcBorders>
              <w:top w:val="nil"/>
              <w:left w:val="nil"/>
              <w:bottom w:val="single" w:color="auto" w:sz="4" w:space="0"/>
              <w:right w:val="single" w:color="auto" w:sz="4" w:space="0"/>
            </w:tcBorders>
            <w:noWrap w:val="0"/>
            <w:vAlign w:val="center"/>
          </w:tcPr>
          <w:p w14:paraId="1D0C830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148.15</w:t>
            </w:r>
          </w:p>
        </w:tc>
        <w:tc>
          <w:tcPr>
            <w:tcW w:w="828" w:type="dxa"/>
            <w:tcBorders>
              <w:top w:val="nil"/>
              <w:left w:val="nil"/>
              <w:bottom w:val="single" w:color="auto" w:sz="4" w:space="0"/>
              <w:right w:val="single" w:color="auto" w:sz="4" w:space="0"/>
            </w:tcBorders>
            <w:noWrap w:val="0"/>
            <w:vAlign w:val="center"/>
          </w:tcPr>
          <w:p w14:paraId="19256FA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41FE323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77F7056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14:paraId="18ABCA5E">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FB2FDC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1A34E9E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14:paraId="442E7F1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156</w:t>
            </w:r>
          </w:p>
        </w:tc>
        <w:tc>
          <w:tcPr>
            <w:tcW w:w="1134" w:type="dxa"/>
            <w:tcBorders>
              <w:top w:val="nil"/>
              <w:left w:val="nil"/>
              <w:bottom w:val="single" w:color="auto" w:sz="4" w:space="0"/>
              <w:right w:val="single" w:color="auto" w:sz="4" w:space="0"/>
            </w:tcBorders>
            <w:noWrap w:val="0"/>
            <w:vAlign w:val="center"/>
          </w:tcPr>
          <w:p w14:paraId="3A36BA3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148.2</w:t>
            </w:r>
          </w:p>
        </w:tc>
        <w:tc>
          <w:tcPr>
            <w:tcW w:w="1134" w:type="dxa"/>
            <w:tcBorders>
              <w:top w:val="nil"/>
              <w:left w:val="nil"/>
              <w:bottom w:val="single" w:color="auto" w:sz="4" w:space="0"/>
              <w:right w:val="single" w:color="auto" w:sz="4" w:space="0"/>
            </w:tcBorders>
            <w:noWrap w:val="0"/>
            <w:vAlign w:val="center"/>
          </w:tcPr>
          <w:p w14:paraId="2053295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148.15</w:t>
            </w:r>
          </w:p>
        </w:tc>
        <w:tc>
          <w:tcPr>
            <w:tcW w:w="828" w:type="dxa"/>
            <w:tcBorders>
              <w:top w:val="nil"/>
              <w:left w:val="nil"/>
              <w:bottom w:val="single" w:color="auto" w:sz="4" w:space="0"/>
              <w:right w:val="single" w:color="auto" w:sz="4" w:space="0"/>
            </w:tcBorders>
            <w:noWrap w:val="0"/>
            <w:vAlign w:val="center"/>
          </w:tcPr>
          <w:p w14:paraId="5F288F3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1C30EDD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5C9BA5B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54846BF">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7806A6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6573D637">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14:paraId="59EF842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7B4F362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2BBC8E8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2968A07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234AAA9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03AF0C9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22ABD98">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285A9D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4F2B2700">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14:paraId="4B30763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6FD8B7C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2EBA5D3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61AA367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76B8F2B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13D1A9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80BAE29">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2078E36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510D289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62B7079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4BF0F6F8">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A77287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60196BE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1、依法组织建筑从业人员培训考核9100人次。拟开展我市考点扩容建设。</w:t>
            </w:r>
          </w:p>
          <w:p w14:paraId="669077F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2、每月进行一次本地区建设工程材料价格、人工费、机械费、租赁价格等信息调查、采集、测算、报审和发布工作，提高本地造价从业人员专业水平。</w:t>
            </w:r>
          </w:p>
          <w:p w14:paraId="6156F4F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3、市城市建成区不少于 45%的面积达到海绵城市建设要求;其他县市区城建成区不少于25%的面积达到海绵城市建设要求。</w:t>
            </w:r>
          </w:p>
          <w:p w14:paraId="5ECC768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4、规范国有土地上房屋征收与补偿活动，维护公共利益，保障被征收人合法权益；出台“房票”政策，缓解财政资金支付压力、加速本市房地产去库存；出台房屋重置价格。</w:t>
            </w:r>
          </w:p>
          <w:p w14:paraId="2D001DF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5、按照“储备一批、谋划一批、启动一批”的要求，进一步完善城建项目库建设以及课题研究及相关平台建设项目。</w:t>
            </w:r>
          </w:p>
        </w:tc>
        <w:tc>
          <w:tcPr>
            <w:tcW w:w="4253" w:type="dxa"/>
            <w:gridSpan w:val="4"/>
            <w:tcBorders>
              <w:top w:val="single" w:color="auto" w:sz="4" w:space="0"/>
              <w:left w:val="nil"/>
              <w:bottom w:val="single" w:color="auto" w:sz="4" w:space="0"/>
              <w:right w:val="single" w:color="auto" w:sz="4" w:space="0"/>
            </w:tcBorders>
            <w:noWrap w:val="0"/>
            <w:vAlign w:val="center"/>
          </w:tcPr>
          <w:p w14:paraId="1194E7C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1、依法组织建筑从业人员培训考核</w:t>
            </w:r>
            <w:r>
              <w:rPr>
                <w:rFonts w:hint="eastAsia" w:ascii="仿宋_GB2312" w:hAnsi="仿宋_GB2312" w:eastAsia="仿宋_GB2312" w:cs="仿宋_GB2312"/>
                <w:color w:val="000000"/>
                <w:sz w:val="20"/>
                <w:szCs w:val="20"/>
                <w:highlight w:val="none"/>
                <w:lang w:val="en-US" w:eastAsia="zh-CN"/>
              </w:rPr>
              <w:t>14536</w:t>
            </w:r>
            <w:r>
              <w:rPr>
                <w:rFonts w:hint="eastAsia" w:ascii="仿宋_GB2312" w:hAnsi="仿宋_GB2312" w:eastAsia="仿宋_GB2312" w:cs="仿宋_GB2312"/>
                <w:color w:val="000000"/>
                <w:sz w:val="20"/>
                <w:szCs w:val="20"/>
                <w:highlight w:val="none"/>
              </w:rPr>
              <w:t>人次。2、每月进行</w:t>
            </w:r>
            <w:r>
              <w:rPr>
                <w:rFonts w:hint="eastAsia" w:ascii="仿宋_GB2312" w:hAnsi="仿宋_GB2312" w:eastAsia="仿宋_GB2312" w:cs="仿宋_GB2312"/>
                <w:color w:val="000000"/>
                <w:sz w:val="20"/>
                <w:szCs w:val="20"/>
                <w:highlight w:val="none"/>
                <w:lang w:val="en-US" w:eastAsia="zh-CN"/>
              </w:rPr>
              <w:t>了</w:t>
            </w:r>
            <w:r>
              <w:rPr>
                <w:rFonts w:hint="eastAsia" w:ascii="仿宋_GB2312" w:hAnsi="仿宋_GB2312" w:eastAsia="仿宋_GB2312" w:cs="仿宋_GB2312"/>
                <w:color w:val="000000"/>
                <w:sz w:val="20"/>
                <w:szCs w:val="20"/>
                <w:highlight w:val="none"/>
              </w:rPr>
              <w:t>一次本地区建设工程材料价格、人工费、机械费、租赁价格等信息调查、采集、测算、报审和发布工作。3、加快推进我市无障碍环境建设，进一步扩大</w:t>
            </w:r>
            <w:r>
              <w:rPr>
                <w:rFonts w:hint="eastAsia" w:ascii="仿宋_GB2312" w:hAnsi="仿宋_GB2312" w:eastAsia="仿宋_GB2312" w:cs="仿宋_GB2312"/>
                <w:color w:val="000000"/>
                <w:sz w:val="20"/>
                <w:szCs w:val="20"/>
                <w:highlight w:val="none"/>
                <w:lang w:val="en-US" w:eastAsia="zh-CN"/>
              </w:rPr>
              <w:t>了</w:t>
            </w:r>
            <w:r>
              <w:rPr>
                <w:rFonts w:hint="eastAsia" w:ascii="仿宋_GB2312" w:hAnsi="仿宋_GB2312" w:eastAsia="仿宋_GB2312" w:cs="仿宋_GB2312"/>
                <w:color w:val="000000"/>
                <w:sz w:val="20"/>
                <w:szCs w:val="20"/>
                <w:highlight w:val="none"/>
              </w:rPr>
              <w:t>无障碍设施覆盖率。4、市城市建成区不少于 45%的面积达到海绵城市建设要求;其他县市区城建成区不少于25%的面积达到海绵城市建设要求。5、规范国有土地上房屋征收与补偿活动，维护公共利益，保障被征收人合法权益；缓解财政资金支付压力、加速本市房地产去库存；出台房屋重置价格。6、城建项目库由于财政承受能力等原因，近期市本级投资项目较少，导致该项目库使用频率很低，目前已完成弱口令漏洞等相关问题的整改工作，待领导批准后，将重新启用城建项目库。</w:t>
            </w:r>
          </w:p>
        </w:tc>
      </w:tr>
      <w:tr w14:paraId="08BCE12E">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5025CD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1E3DCE7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015F09E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412B160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01CB61A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12A9B26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14:paraId="6591E98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2B1599D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57A6F41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039FE9E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189F039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54F53AA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531037D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2E1EF5E7">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3C393D8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88DB4F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7D2A69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5AE6708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326FF4C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nil"/>
              <w:left w:val="nil"/>
              <w:right w:val="single" w:color="auto" w:sz="4" w:space="0"/>
            </w:tcBorders>
            <w:noWrap w:val="0"/>
            <w:vAlign w:val="center"/>
          </w:tcPr>
          <w:p w14:paraId="7F35DDB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14:paraId="1123CB4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土建工程专业初中级职称考试</w:t>
            </w:r>
          </w:p>
        </w:tc>
        <w:tc>
          <w:tcPr>
            <w:tcW w:w="1134" w:type="dxa"/>
            <w:tcBorders>
              <w:top w:val="nil"/>
              <w:left w:val="nil"/>
              <w:bottom w:val="single" w:color="auto" w:sz="4" w:space="0"/>
              <w:right w:val="single" w:color="auto" w:sz="4" w:space="0"/>
            </w:tcBorders>
            <w:noWrap w:val="0"/>
            <w:vAlign w:val="center"/>
          </w:tcPr>
          <w:p w14:paraId="565426A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1批次1000人次</w:t>
            </w:r>
          </w:p>
        </w:tc>
        <w:tc>
          <w:tcPr>
            <w:tcW w:w="1134" w:type="dxa"/>
            <w:tcBorders>
              <w:top w:val="nil"/>
              <w:left w:val="nil"/>
              <w:bottom w:val="single" w:color="auto" w:sz="4" w:space="0"/>
              <w:right w:val="single" w:color="auto" w:sz="4" w:space="0"/>
            </w:tcBorders>
            <w:noWrap w:val="0"/>
            <w:vAlign w:val="center"/>
          </w:tcPr>
          <w:p w14:paraId="4386281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1431人</w:t>
            </w:r>
          </w:p>
        </w:tc>
        <w:tc>
          <w:tcPr>
            <w:tcW w:w="828" w:type="dxa"/>
            <w:tcBorders>
              <w:top w:val="nil"/>
              <w:left w:val="nil"/>
              <w:bottom w:val="single" w:color="auto" w:sz="4" w:space="0"/>
              <w:right w:val="single" w:color="auto" w:sz="4" w:space="0"/>
            </w:tcBorders>
            <w:noWrap w:val="0"/>
            <w:vAlign w:val="center"/>
          </w:tcPr>
          <w:p w14:paraId="509487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2BBBD95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6FD706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4F881D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8C2357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355242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FB06D2F">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164B240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建筑工人培训</w:t>
            </w:r>
          </w:p>
        </w:tc>
        <w:tc>
          <w:tcPr>
            <w:tcW w:w="1134" w:type="dxa"/>
            <w:tcBorders>
              <w:top w:val="nil"/>
              <w:left w:val="nil"/>
              <w:bottom w:val="single" w:color="auto" w:sz="4" w:space="0"/>
              <w:right w:val="single" w:color="auto" w:sz="4" w:space="0"/>
            </w:tcBorders>
            <w:noWrap w:val="0"/>
            <w:vAlign w:val="center"/>
          </w:tcPr>
          <w:p w14:paraId="2C94B54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3批次300人次</w:t>
            </w:r>
          </w:p>
        </w:tc>
        <w:tc>
          <w:tcPr>
            <w:tcW w:w="1134" w:type="dxa"/>
            <w:tcBorders>
              <w:top w:val="nil"/>
              <w:left w:val="nil"/>
              <w:bottom w:val="single" w:color="auto" w:sz="4" w:space="0"/>
              <w:right w:val="single" w:color="auto" w:sz="4" w:space="0"/>
            </w:tcBorders>
            <w:noWrap w:val="0"/>
            <w:vAlign w:val="center"/>
          </w:tcPr>
          <w:p w14:paraId="3988F09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7036人</w:t>
            </w:r>
          </w:p>
        </w:tc>
        <w:tc>
          <w:tcPr>
            <w:tcW w:w="828" w:type="dxa"/>
            <w:tcBorders>
              <w:top w:val="nil"/>
              <w:left w:val="nil"/>
              <w:bottom w:val="single" w:color="auto" w:sz="4" w:space="0"/>
              <w:right w:val="single" w:color="auto" w:sz="4" w:space="0"/>
            </w:tcBorders>
            <w:noWrap w:val="0"/>
            <w:vAlign w:val="center"/>
          </w:tcPr>
          <w:p w14:paraId="1F62421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057A4DF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01138EF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E70A7D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A6367C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E4C3FD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5CF6AC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4C16E11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建筑施工特种作业人员初次取证考核及延期复核</w:t>
            </w:r>
          </w:p>
        </w:tc>
        <w:tc>
          <w:tcPr>
            <w:tcW w:w="1134" w:type="dxa"/>
            <w:tcBorders>
              <w:top w:val="nil"/>
              <w:left w:val="nil"/>
              <w:bottom w:val="single" w:color="auto" w:sz="4" w:space="0"/>
              <w:right w:val="single" w:color="auto" w:sz="4" w:space="0"/>
            </w:tcBorders>
            <w:noWrap w:val="0"/>
            <w:vAlign w:val="center"/>
          </w:tcPr>
          <w:p w14:paraId="1D6029B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初次取证考核10批次1000人次、延期复核2批次400人</w:t>
            </w:r>
          </w:p>
        </w:tc>
        <w:tc>
          <w:tcPr>
            <w:tcW w:w="1134" w:type="dxa"/>
            <w:tcBorders>
              <w:top w:val="nil"/>
              <w:left w:val="nil"/>
              <w:bottom w:val="single" w:color="auto" w:sz="4" w:space="0"/>
              <w:right w:val="single" w:color="auto" w:sz="4" w:space="0"/>
            </w:tcBorders>
            <w:noWrap w:val="0"/>
            <w:vAlign w:val="center"/>
          </w:tcPr>
          <w:p w14:paraId="7849E88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515人</w:t>
            </w:r>
          </w:p>
        </w:tc>
        <w:tc>
          <w:tcPr>
            <w:tcW w:w="828" w:type="dxa"/>
            <w:tcBorders>
              <w:top w:val="nil"/>
              <w:left w:val="nil"/>
              <w:bottom w:val="single" w:color="auto" w:sz="4" w:space="0"/>
              <w:right w:val="single" w:color="auto" w:sz="4" w:space="0"/>
            </w:tcBorders>
            <w:noWrap w:val="0"/>
            <w:vAlign w:val="center"/>
          </w:tcPr>
          <w:p w14:paraId="2B15D63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24987A6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558DF40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特种作业偏差原因：建筑施工项目减少，考证需求人数锐减</w:t>
            </w:r>
          </w:p>
        </w:tc>
      </w:tr>
      <w:tr w14:paraId="2C886F3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51F6F3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54EB4F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C64C99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2D096A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建筑施工企业主要负责人、项目负责人和专职安全生产管理人员考核。</w:t>
            </w:r>
          </w:p>
        </w:tc>
        <w:tc>
          <w:tcPr>
            <w:tcW w:w="1134" w:type="dxa"/>
            <w:tcBorders>
              <w:top w:val="nil"/>
              <w:left w:val="nil"/>
              <w:bottom w:val="single" w:color="auto" w:sz="4" w:space="0"/>
              <w:right w:val="single" w:color="auto" w:sz="4" w:space="0"/>
            </w:tcBorders>
            <w:noWrap w:val="0"/>
            <w:vAlign w:val="center"/>
          </w:tcPr>
          <w:p w14:paraId="1D064B9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10批次4600人次</w:t>
            </w:r>
          </w:p>
        </w:tc>
        <w:tc>
          <w:tcPr>
            <w:tcW w:w="1134" w:type="dxa"/>
            <w:tcBorders>
              <w:top w:val="nil"/>
              <w:left w:val="nil"/>
              <w:bottom w:val="single" w:color="auto" w:sz="4" w:space="0"/>
              <w:right w:val="single" w:color="auto" w:sz="4" w:space="0"/>
            </w:tcBorders>
            <w:noWrap w:val="0"/>
            <w:vAlign w:val="center"/>
          </w:tcPr>
          <w:p w14:paraId="30C2296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2335人</w:t>
            </w:r>
          </w:p>
        </w:tc>
        <w:tc>
          <w:tcPr>
            <w:tcW w:w="828" w:type="dxa"/>
            <w:tcBorders>
              <w:top w:val="nil"/>
              <w:left w:val="nil"/>
              <w:bottom w:val="single" w:color="auto" w:sz="4" w:space="0"/>
              <w:right w:val="single" w:color="auto" w:sz="4" w:space="0"/>
            </w:tcBorders>
            <w:noWrap w:val="0"/>
            <w:vAlign w:val="center"/>
          </w:tcPr>
          <w:p w14:paraId="6B051F5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66372DD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6864B21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安管人员偏差原因是建筑施工项目减少，考证人数减</w:t>
            </w:r>
            <w:r>
              <w:rPr>
                <w:rFonts w:hint="eastAsia" w:ascii="仿宋_GB2312" w:hAnsi="仿宋_GB2312" w:eastAsia="仿宋_GB2312" w:cs="仿宋_GB2312"/>
                <w:color w:val="000000"/>
                <w:sz w:val="20"/>
                <w:szCs w:val="20"/>
                <w:highlight w:val="none"/>
                <w:lang w:val="en-US" w:eastAsia="zh-CN"/>
              </w:rPr>
              <w:t>少</w:t>
            </w:r>
            <w:r>
              <w:rPr>
                <w:rFonts w:hint="eastAsia" w:ascii="仿宋_GB2312" w:hAnsi="仿宋_GB2312" w:eastAsia="仿宋_GB2312" w:cs="仿宋_GB2312"/>
                <w:color w:val="000000"/>
                <w:sz w:val="20"/>
                <w:szCs w:val="20"/>
                <w:highlight w:val="none"/>
              </w:rPr>
              <w:t>及安管人员考核政策改革</w:t>
            </w:r>
            <w:r>
              <w:rPr>
                <w:rFonts w:hint="eastAsia" w:ascii="仿宋_GB2312" w:hAnsi="仿宋_GB2312" w:eastAsia="仿宋_GB2312" w:cs="仿宋_GB2312"/>
                <w:color w:val="000000"/>
                <w:sz w:val="20"/>
                <w:szCs w:val="20"/>
                <w:highlight w:val="none"/>
                <w:lang w:val="en-US" w:eastAsia="zh-CN"/>
              </w:rPr>
              <w:t>临时</w:t>
            </w:r>
            <w:r>
              <w:rPr>
                <w:rFonts w:hint="eastAsia" w:ascii="仿宋_GB2312" w:hAnsi="仿宋_GB2312" w:eastAsia="仿宋_GB2312" w:cs="仿宋_GB2312"/>
                <w:color w:val="000000"/>
                <w:sz w:val="20"/>
                <w:szCs w:val="20"/>
                <w:highlight w:val="none"/>
              </w:rPr>
              <w:t>停考。</w:t>
            </w:r>
          </w:p>
        </w:tc>
      </w:tr>
      <w:tr w14:paraId="248E91C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BC2B98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EECFAE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DADCF7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11E219F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海绵城市建设项目</w:t>
            </w:r>
          </w:p>
        </w:tc>
        <w:tc>
          <w:tcPr>
            <w:tcW w:w="1134" w:type="dxa"/>
            <w:tcBorders>
              <w:top w:val="nil"/>
              <w:left w:val="nil"/>
              <w:bottom w:val="single" w:color="auto" w:sz="4" w:space="0"/>
              <w:right w:val="single" w:color="auto" w:sz="4" w:space="0"/>
            </w:tcBorders>
            <w:noWrap w:val="0"/>
            <w:vAlign w:val="center"/>
          </w:tcPr>
          <w:p w14:paraId="3673E7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≥4个</w:t>
            </w:r>
          </w:p>
        </w:tc>
        <w:tc>
          <w:tcPr>
            <w:tcW w:w="1134" w:type="dxa"/>
            <w:tcBorders>
              <w:top w:val="nil"/>
              <w:left w:val="nil"/>
              <w:bottom w:val="single" w:color="auto" w:sz="4" w:space="0"/>
              <w:right w:val="single" w:color="auto" w:sz="4" w:space="0"/>
            </w:tcBorders>
            <w:noWrap w:val="0"/>
            <w:vAlign w:val="center"/>
          </w:tcPr>
          <w:p w14:paraId="50052E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8个</w:t>
            </w:r>
          </w:p>
        </w:tc>
        <w:tc>
          <w:tcPr>
            <w:tcW w:w="828" w:type="dxa"/>
            <w:tcBorders>
              <w:top w:val="nil"/>
              <w:left w:val="nil"/>
              <w:bottom w:val="single" w:color="auto" w:sz="4" w:space="0"/>
              <w:right w:val="single" w:color="auto" w:sz="4" w:space="0"/>
            </w:tcBorders>
            <w:noWrap w:val="0"/>
            <w:vAlign w:val="center"/>
          </w:tcPr>
          <w:p w14:paraId="65EADE4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34883F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038660A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7EE1C2C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D6239B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90535C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168EA5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61CBC0B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第三方社会风险评估</w:t>
            </w:r>
          </w:p>
        </w:tc>
        <w:tc>
          <w:tcPr>
            <w:tcW w:w="1134" w:type="dxa"/>
            <w:tcBorders>
              <w:top w:val="nil"/>
              <w:left w:val="nil"/>
              <w:bottom w:val="single" w:color="auto" w:sz="4" w:space="0"/>
              <w:right w:val="single" w:color="auto" w:sz="4" w:space="0"/>
            </w:tcBorders>
            <w:noWrap w:val="0"/>
            <w:vAlign w:val="center"/>
          </w:tcPr>
          <w:p w14:paraId="60D130A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≥1次</w:t>
            </w:r>
          </w:p>
        </w:tc>
        <w:tc>
          <w:tcPr>
            <w:tcW w:w="1134" w:type="dxa"/>
            <w:tcBorders>
              <w:top w:val="nil"/>
              <w:left w:val="nil"/>
              <w:bottom w:val="single" w:color="auto" w:sz="4" w:space="0"/>
              <w:right w:val="single" w:color="auto" w:sz="4" w:space="0"/>
            </w:tcBorders>
            <w:noWrap w:val="0"/>
            <w:vAlign w:val="center"/>
          </w:tcPr>
          <w:p w14:paraId="67A96FE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w:t>
            </w:r>
          </w:p>
        </w:tc>
        <w:tc>
          <w:tcPr>
            <w:tcW w:w="828" w:type="dxa"/>
            <w:tcBorders>
              <w:top w:val="nil"/>
              <w:left w:val="nil"/>
              <w:bottom w:val="single" w:color="auto" w:sz="4" w:space="0"/>
              <w:right w:val="single" w:color="auto" w:sz="4" w:space="0"/>
            </w:tcBorders>
            <w:noWrap w:val="0"/>
            <w:vAlign w:val="center"/>
          </w:tcPr>
          <w:p w14:paraId="6789180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392D722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590FD06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468D2715">
        <w:tblPrEx>
          <w:tblCellMar>
            <w:top w:w="0" w:type="dxa"/>
            <w:left w:w="108" w:type="dxa"/>
            <w:bottom w:w="0" w:type="dxa"/>
            <w:right w:w="108" w:type="dxa"/>
          </w:tblCellMar>
        </w:tblPrEx>
        <w:trPr>
          <w:trHeight w:val="250" w:hRule="atLeast"/>
          <w:jc w:val="center"/>
        </w:trPr>
        <w:tc>
          <w:tcPr>
            <w:tcW w:w="1080" w:type="dxa"/>
            <w:vMerge w:val="continue"/>
            <w:tcBorders>
              <w:left w:val="single" w:color="auto" w:sz="4" w:space="0"/>
              <w:right w:val="single" w:color="auto" w:sz="4" w:space="0"/>
            </w:tcBorders>
            <w:noWrap w:val="0"/>
            <w:vAlign w:val="center"/>
          </w:tcPr>
          <w:p w14:paraId="76816A1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FBFD1B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7954D8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2A0CD31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海绵城市宣传次数</w:t>
            </w:r>
          </w:p>
        </w:tc>
        <w:tc>
          <w:tcPr>
            <w:tcW w:w="1134" w:type="dxa"/>
            <w:tcBorders>
              <w:top w:val="nil"/>
              <w:left w:val="nil"/>
              <w:bottom w:val="single" w:color="auto" w:sz="4" w:space="0"/>
              <w:right w:val="single" w:color="auto" w:sz="4" w:space="0"/>
            </w:tcBorders>
            <w:noWrap w:val="0"/>
            <w:vAlign w:val="center"/>
          </w:tcPr>
          <w:p w14:paraId="1AE06AA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≥4次</w:t>
            </w:r>
          </w:p>
        </w:tc>
        <w:tc>
          <w:tcPr>
            <w:tcW w:w="1134" w:type="dxa"/>
            <w:tcBorders>
              <w:top w:val="nil"/>
              <w:left w:val="nil"/>
              <w:bottom w:val="single" w:color="auto" w:sz="4" w:space="0"/>
              <w:right w:val="single" w:color="auto" w:sz="4" w:space="0"/>
            </w:tcBorders>
            <w:noWrap w:val="0"/>
            <w:vAlign w:val="center"/>
          </w:tcPr>
          <w:p w14:paraId="719A65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28" w:type="dxa"/>
            <w:tcBorders>
              <w:top w:val="nil"/>
              <w:left w:val="nil"/>
              <w:bottom w:val="single" w:color="auto" w:sz="4" w:space="0"/>
              <w:right w:val="single" w:color="auto" w:sz="4" w:space="0"/>
            </w:tcBorders>
            <w:noWrap w:val="0"/>
            <w:vAlign w:val="center"/>
          </w:tcPr>
          <w:p w14:paraId="3F57E46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70C2965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6884484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4A9F2C8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FD4506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A50618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6FEAA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A78B96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海绵城市建设培训次数</w:t>
            </w:r>
          </w:p>
        </w:tc>
        <w:tc>
          <w:tcPr>
            <w:tcW w:w="1134" w:type="dxa"/>
            <w:tcBorders>
              <w:top w:val="nil"/>
              <w:left w:val="nil"/>
              <w:bottom w:val="single" w:color="auto" w:sz="4" w:space="0"/>
              <w:right w:val="single" w:color="auto" w:sz="4" w:space="0"/>
            </w:tcBorders>
            <w:noWrap w:val="0"/>
            <w:vAlign w:val="center"/>
          </w:tcPr>
          <w:p w14:paraId="423FD93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≥2次</w:t>
            </w:r>
          </w:p>
        </w:tc>
        <w:tc>
          <w:tcPr>
            <w:tcW w:w="1134" w:type="dxa"/>
            <w:tcBorders>
              <w:top w:val="nil"/>
              <w:left w:val="nil"/>
              <w:bottom w:val="single" w:color="auto" w:sz="4" w:space="0"/>
              <w:right w:val="single" w:color="auto" w:sz="4" w:space="0"/>
            </w:tcBorders>
            <w:noWrap w:val="0"/>
            <w:vAlign w:val="center"/>
          </w:tcPr>
          <w:p w14:paraId="0F5421A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w:t>
            </w:r>
          </w:p>
        </w:tc>
        <w:tc>
          <w:tcPr>
            <w:tcW w:w="828" w:type="dxa"/>
            <w:tcBorders>
              <w:top w:val="nil"/>
              <w:left w:val="nil"/>
              <w:bottom w:val="single" w:color="auto" w:sz="4" w:space="0"/>
              <w:right w:val="single" w:color="auto" w:sz="4" w:space="0"/>
            </w:tcBorders>
            <w:noWrap w:val="0"/>
            <w:vAlign w:val="center"/>
          </w:tcPr>
          <w:p w14:paraId="0598D65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43355C3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1B24F0F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7F6D33C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EE8EC8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34BC71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54A4C07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7C9F8D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海绵城市建设项目实施过程监管检查次数</w:t>
            </w:r>
          </w:p>
        </w:tc>
        <w:tc>
          <w:tcPr>
            <w:tcW w:w="1134" w:type="dxa"/>
            <w:tcBorders>
              <w:top w:val="nil"/>
              <w:left w:val="nil"/>
              <w:bottom w:val="single" w:color="auto" w:sz="4" w:space="0"/>
              <w:right w:val="single" w:color="auto" w:sz="4" w:space="0"/>
            </w:tcBorders>
            <w:noWrap w:val="0"/>
            <w:vAlign w:val="center"/>
          </w:tcPr>
          <w:p w14:paraId="3D38C63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≥120次</w:t>
            </w:r>
          </w:p>
        </w:tc>
        <w:tc>
          <w:tcPr>
            <w:tcW w:w="1134" w:type="dxa"/>
            <w:tcBorders>
              <w:top w:val="nil"/>
              <w:left w:val="nil"/>
              <w:bottom w:val="single" w:color="auto" w:sz="4" w:space="0"/>
              <w:right w:val="single" w:color="auto" w:sz="4" w:space="0"/>
            </w:tcBorders>
            <w:noWrap w:val="0"/>
            <w:vAlign w:val="center"/>
          </w:tcPr>
          <w:p w14:paraId="66ED9D0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230</w:t>
            </w:r>
          </w:p>
        </w:tc>
        <w:tc>
          <w:tcPr>
            <w:tcW w:w="828" w:type="dxa"/>
            <w:tcBorders>
              <w:top w:val="nil"/>
              <w:left w:val="nil"/>
              <w:bottom w:val="single" w:color="auto" w:sz="4" w:space="0"/>
              <w:right w:val="single" w:color="auto" w:sz="4" w:space="0"/>
            </w:tcBorders>
            <w:noWrap w:val="0"/>
            <w:vAlign w:val="center"/>
          </w:tcPr>
          <w:p w14:paraId="0DFFDC3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46502A8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0F1F59B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65D1792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39278E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C0CD03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E21664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007AA69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开展2次造价培训</w:t>
            </w:r>
          </w:p>
        </w:tc>
        <w:tc>
          <w:tcPr>
            <w:tcW w:w="1134" w:type="dxa"/>
            <w:tcBorders>
              <w:top w:val="nil"/>
              <w:left w:val="nil"/>
              <w:bottom w:val="single" w:color="auto" w:sz="4" w:space="0"/>
              <w:right w:val="single" w:color="auto" w:sz="4" w:space="0"/>
            </w:tcBorders>
            <w:noWrap w:val="0"/>
            <w:vAlign w:val="center"/>
          </w:tcPr>
          <w:p w14:paraId="1F32DAF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2次</w:t>
            </w:r>
          </w:p>
        </w:tc>
        <w:tc>
          <w:tcPr>
            <w:tcW w:w="1134" w:type="dxa"/>
            <w:tcBorders>
              <w:top w:val="nil"/>
              <w:left w:val="nil"/>
              <w:bottom w:val="single" w:color="auto" w:sz="4" w:space="0"/>
              <w:right w:val="single" w:color="auto" w:sz="4" w:space="0"/>
            </w:tcBorders>
            <w:noWrap w:val="0"/>
            <w:vAlign w:val="center"/>
          </w:tcPr>
          <w:p w14:paraId="7462098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28" w:type="dxa"/>
            <w:tcBorders>
              <w:top w:val="nil"/>
              <w:left w:val="nil"/>
              <w:bottom w:val="single" w:color="auto" w:sz="4" w:space="0"/>
              <w:right w:val="single" w:color="auto" w:sz="4" w:space="0"/>
            </w:tcBorders>
            <w:noWrap w:val="0"/>
            <w:vAlign w:val="center"/>
          </w:tcPr>
          <w:p w14:paraId="0A2F361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793967F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30C6E6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7433D06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074C51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3A6A20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101496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7B7444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开展一次造价工作检查，持续五天</w:t>
            </w:r>
          </w:p>
        </w:tc>
        <w:tc>
          <w:tcPr>
            <w:tcW w:w="1134" w:type="dxa"/>
            <w:tcBorders>
              <w:top w:val="nil"/>
              <w:left w:val="nil"/>
              <w:bottom w:val="single" w:color="auto" w:sz="4" w:space="0"/>
              <w:right w:val="single" w:color="auto" w:sz="4" w:space="0"/>
            </w:tcBorders>
            <w:noWrap w:val="0"/>
            <w:vAlign w:val="center"/>
          </w:tcPr>
          <w:p w14:paraId="64B11B5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≥1次</w:t>
            </w:r>
          </w:p>
        </w:tc>
        <w:tc>
          <w:tcPr>
            <w:tcW w:w="1134" w:type="dxa"/>
            <w:tcBorders>
              <w:top w:val="nil"/>
              <w:left w:val="nil"/>
              <w:bottom w:val="single" w:color="auto" w:sz="4" w:space="0"/>
              <w:right w:val="single" w:color="auto" w:sz="4" w:space="0"/>
            </w:tcBorders>
            <w:noWrap w:val="0"/>
            <w:vAlign w:val="center"/>
          </w:tcPr>
          <w:p w14:paraId="2D8A838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w:t>
            </w:r>
          </w:p>
        </w:tc>
        <w:tc>
          <w:tcPr>
            <w:tcW w:w="828" w:type="dxa"/>
            <w:tcBorders>
              <w:top w:val="nil"/>
              <w:left w:val="nil"/>
              <w:bottom w:val="single" w:color="auto" w:sz="4" w:space="0"/>
              <w:right w:val="single" w:color="auto" w:sz="4" w:space="0"/>
            </w:tcBorders>
            <w:noWrap w:val="0"/>
            <w:vAlign w:val="center"/>
          </w:tcPr>
          <w:p w14:paraId="42BCC4F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3B844B5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3A36ED8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7843C16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9885B9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E74DF1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3415C46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4438B96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每月进行一次本地区建设工程材料价格发布工作</w:t>
            </w:r>
          </w:p>
        </w:tc>
        <w:tc>
          <w:tcPr>
            <w:tcW w:w="1134" w:type="dxa"/>
            <w:tcBorders>
              <w:top w:val="nil"/>
              <w:left w:val="nil"/>
              <w:bottom w:val="single" w:color="auto" w:sz="4" w:space="0"/>
              <w:right w:val="single" w:color="auto" w:sz="4" w:space="0"/>
            </w:tcBorders>
            <w:noWrap w:val="0"/>
            <w:vAlign w:val="center"/>
          </w:tcPr>
          <w:p w14:paraId="0AC6FC2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≥12次</w:t>
            </w:r>
          </w:p>
        </w:tc>
        <w:tc>
          <w:tcPr>
            <w:tcW w:w="1134" w:type="dxa"/>
            <w:tcBorders>
              <w:top w:val="nil"/>
              <w:left w:val="nil"/>
              <w:bottom w:val="single" w:color="auto" w:sz="4" w:space="0"/>
              <w:right w:val="single" w:color="auto" w:sz="4" w:space="0"/>
            </w:tcBorders>
            <w:noWrap w:val="0"/>
            <w:vAlign w:val="center"/>
          </w:tcPr>
          <w:p w14:paraId="447BB3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w:t>
            </w:r>
          </w:p>
        </w:tc>
        <w:tc>
          <w:tcPr>
            <w:tcW w:w="828" w:type="dxa"/>
            <w:tcBorders>
              <w:top w:val="nil"/>
              <w:left w:val="nil"/>
              <w:bottom w:val="single" w:color="auto" w:sz="4" w:space="0"/>
              <w:right w:val="single" w:color="auto" w:sz="4" w:space="0"/>
            </w:tcBorders>
            <w:noWrap w:val="0"/>
            <w:vAlign w:val="center"/>
          </w:tcPr>
          <w:p w14:paraId="2C220F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514C754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7A70D28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7B27D74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4149D9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58A1FB1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3002E92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20AED7B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做好组考工作、保障考试顺利完成</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234CEA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C93E75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A04B2C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9F97B2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0E2D992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F633E5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F71AE1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06928A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4265B51">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27325D3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海绵城市建设效果评估等级优良率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73E942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≥80%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6B80D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80%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9ECE6F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DE73D3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297F3FA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54439B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9F15FF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A039BB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E0B710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86D4264">
            <w:pPr>
              <w:keepNext w:val="0"/>
              <w:keepLines w:val="0"/>
              <w:pageBreakBefore w:val="0"/>
              <w:widowControl/>
              <w:kinsoku/>
              <w:wordWrap/>
              <w:overflowPunct/>
              <w:topLinePunct w:val="0"/>
              <w:autoSpaceDE/>
              <w:autoSpaceDN/>
              <w:bidi w:val="0"/>
              <w:adjustRightInd/>
              <w:snapToGrid/>
              <w:spacing w:line="260" w:lineRule="exact"/>
              <w:ind w:firstLine="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严格完成全年工作计划</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FB7744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2024年底前</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D5F82B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2024年底前</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07EA4C9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561CE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57A30B9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CF83C4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6D88DB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201829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nil"/>
              <w:right w:val="single" w:color="auto" w:sz="4" w:space="0"/>
            </w:tcBorders>
            <w:noWrap w:val="0"/>
            <w:vAlign w:val="center"/>
          </w:tcPr>
          <w:p w14:paraId="52C25D6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nil"/>
              <w:bottom w:val="single" w:color="auto" w:sz="4" w:space="0"/>
              <w:right w:val="single" w:color="auto" w:sz="4" w:space="0"/>
            </w:tcBorders>
            <w:noWrap w:val="0"/>
            <w:vAlign w:val="center"/>
          </w:tcPr>
          <w:p w14:paraId="0BA728E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建筑从业人员培训考核</w:t>
            </w:r>
          </w:p>
        </w:tc>
        <w:tc>
          <w:tcPr>
            <w:tcW w:w="1134" w:type="dxa"/>
            <w:tcBorders>
              <w:top w:val="single" w:color="auto" w:sz="4" w:space="0"/>
              <w:left w:val="nil"/>
              <w:bottom w:val="single" w:color="auto" w:sz="4" w:space="0"/>
              <w:right w:val="single" w:color="auto" w:sz="4" w:space="0"/>
            </w:tcBorders>
            <w:noWrap w:val="0"/>
            <w:vAlign w:val="center"/>
          </w:tcPr>
          <w:p w14:paraId="2841AA8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46.2万</w:t>
            </w:r>
          </w:p>
        </w:tc>
        <w:tc>
          <w:tcPr>
            <w:tcW w:w="1134" w:type="dxa"/>
            <w:vMerge w:val="restart"/>
            <w:tcBorders>
              <w:top w:val="single" w:color="auto" w:sz="4" w:space="0"/>
              <w:left w:val="nil"/>
              <w:right w:val="single" w:color="auto" w:sz="4" w:space="0"/>
            </w:tcBorders>
            <w:noWrap w:val="0"/>
            <w:vAlign w:val="center"/>
          </w:tcPr>
          <w:p w14:paraId="58E39E8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148.15万</w:t>
            </w:r>
          </w:p>
          <w:p w14:paraId="72D4D5F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09D59FC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vMerge w:val="restart"/>
            <w:tcBorders>
              <w:top w:val="single" w:color="auto" w:sz="4" w:space="0"/>
              <w:left w:val="nil"/>
              <w:right w:val="single" w:color="auto" w:sz="4" w:space="0"/>
            </w:tcBorders>
            <w:noWrap w:val="0"/>
            <w:vAlign w:val="center"/>
          </w:tcPr>
          <w:p w14:paraId="582339A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015B62B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121C74F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vMerge w:val="restart"/>
            <w:tcBorders>
              <w:top w:val="single" w:color="auto" w:sz="4" w:space="0"/>
              <w:left w:val="nil"/>
              <w:right w:val="single" w:color="auto" w:sz="4" w:space="0"/>
            </w:tcBorders>
            <w:noWrap w:val="0"/>
            <w:vAlign w:val="center"/>
          </w:tcPr>
          <w:p w14:paraId="19C10B3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676D1F4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416F7CCE">
            <w:r>
              <w:rPr>
                <w:rFonts w:hint="eastAsia" w:ascii="仿宋_GB2312" w:hAnsi="仿宋_GB2312" w:eastAsia="仿宋_GB2312" w:cs="仿宋_GB2312"/>
                <w:color w:val="000000"/>
                <w:sz w:val="20"/>
                <w:szCs w:val="20"/>
                <w:highlight w:val="none"/>
                <w:lang w:val="en-US" w:eastAsia="zh-CN"/>
              </w:rPr>
              <w:t>5</w:t>
            </w:r>
          </w:p>
          <w:p w14:paraId="1B07BD2A"/>
          <w:p w14:paraId="4B48238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p>
        </w:tc>
        <w:tc>
          <w:tcPr>
            <w:tcW w:w="1418" w:type="dxa"/>
            <w:tcBorders>
              <w:top w:val="single" w:color="auto" w:sz="4" w:space="0"/>
              <w:left w:val="nil"/>
              <w:bottom w:val="single" w:color="auto" w:sz="4" w:space="0"/>
              <w:right w:val="single" w:color="auto" w:sz="4" w:space="0"/>
            </w:tcBorders>
            <w:noWrap w:val="0"/>
            <w:vAlign w:val="center"/>
          </w:tcPr>
          <w:p w14:paraId="1CFB5E4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466434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39A858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9D27DD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716B60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0F4F0EE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城市建设前期研究</w:t>
            </w:r>
          </w:p>
        </w:tc>
        <w:tc>
          <w:tcPr>
            <w:tcW w:w="1134" w:type="dxa"/>
            <w:tcBorders>
              <w:top w:val="nil"/>
              <w:left w:val="nil"/>
              <w:bottom w:val="single" w:color="auto" w:sz="4" w:space="0"/>
              <w:right w:val="single" w:color="auto" w:sz="4" w:space="0"/>
            </w:tcBorders>
            <w:noWrap w:val="0"/>
            <w:vAlign w:val="center"/>
          </w:tcPr>
          <w:p w14:paraId="0F34DC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3万</w:t>
            </w:r>
          </w:p>
        </w:tc>
        <w:tc>
          <w:tcPr>
            <w:tcW w:w="1134" w:type="dxa"/>
            <w:vMerge w:val="continue"/>
            <w:tcBorders>
              <w:left w:val="nil"/>
              <w:right w:val="single" w:color="auto" w:sz="4" w:space="0"/>
            </w:tcBorders>
            <w:noWrap w:val="0"/>
            <w:vAlign w:val="center"/>
          </w:tcPr>
          <w:p w14:paraId="32FC3C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vMerge w:val="continue"/>
            <w:tcBorders>
              <w:left w:val="nil"/>
              <w:right w:val="single" w:color="auto" w:sz="4" w:space="0"/>
            </w:tcBorders>
            <w:noWrap w:val="0"/>
            <w:vAlign w:val="center"/>
          </w:tcPr>
          <w:p w14:paraId="60DDBDA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3" w:type="dxa"/>
            <w:vMerge w:val="continue"/>
            <w:tcBorders>
              <w:left w:val="nil"/>
              <w:right w:val="single" w:color="auto" w:sz="4" w:space="0"/>
            </w:tcBorders>
            <w:noWrap w:val="0"/>
            <w:vAlign w:val="center"/>
          </w:tcPr>
          <w:p w14:paraId="4B04F47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14:paraId="7C222AF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572CFD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2FC829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17ABD2C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56E653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362881C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国有土地房屋征收</w:t>
            </w:r>
          </w:p>
        </w:tc>
        <w:tc>
          <w:tcPr>
            <w:tcW w:w="1134" w:type="dxa"/>
            <w:tcBorders>
              <w:top w:val="nil"/>
              <w:left w:val="nil"/>
              <w:bottom w:val="single" w:color="auto" w:sz="4" w:space="0"/>
              <w:right w:val="single" w:color="auto" w:sz="4" w:space="0"/>
            </w:tcBorders>
            <w:noWrap w:val="0"/>
            <w:vAlign w:val="center"/>
          </w:tcPr>
          <w:p w14:paraId="02F6BE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40万</w:t>
            </w:r>
          </w:p>
        </w:tc>
        <w:tc>
          <w:tcPr>
            <w:tcW w:w="1134" w:type="dxa"/>
            <w:vMerge w:val="continue"/>
            <w:tcBorders>
              <w:left w:val="nil"/>
              <w:right w:val="single" w:color="auto" w:sz="4" w:space="0"/>
            </w:tcBorders>
            <w:noWrap w:val="0"/>
            <w:vAlign w:val="center"/>
          </w:tcPr>
          <w:p w14:paraId="02F2E33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vMerge w:val="continue"/>
            <w:tcBorders>
              <w:left w:val="nil"/>
              <w:right w:val="single" w:color="auto" w:sz="4" w:space="0"/>
            </w:tcBorders>
            <w:noWrap w:val="0"/>
            <w:vAlign w:val="center"/>
          </w:tcPr>
          <w:p w14:paraId="475B715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3" w:type="dxa"/>
            <w:vMerge w:val="continue"/>
            <w:tcBorders>
              <w:left w:val="nil"/>
              <w:right w:val="single" w:color="auto" w:sz="4" w:space="0"/>
            </w:tcBorders>
            <w:noWrap w:val="0"/>
            <w:vAlign w:val="center"/>
          </w:tcPr>
          <w:p w14:paraId="4F106FB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14:paraId="47D0A40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45C230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966C7B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left w:val="nil"/>
              <w:bottom w:val="single" w:color="auto" w:sz="4" w:space="0"/>
              <w:right w:val="single" w:color="auto" w:sz="4" w:space="0"/>
            </w:tcBorders>
            <w:noWrap w:val="0"/>
            <w:vAlign w:val="center"/>
          </w:tcPr>
          <w:p w14:paraId="7C7A8F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EFE5F7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6F94C1C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海绵城市专项督察和评估</w:t>
            </w:r>
          </w:p>
        </w:tc>
        <w:tc>
          <w:tcPr>
            <w:tcW w:w="1134" w:type="dxa"/>
            <w:tcBorders>
              <w:top w:val="nil"/>
              <w:left w:val="nil"/>
              <w:bottom w:val="single" w:color="auto" w:sz="4" w:space="0"/>
              <w:right w:val="single" w:color="auto" w:sz="4" w:space="0"/>
            </w:tcBorders>
            <w:noWrap w:val="0"/>
            <w:vAlign w:val="center"/>
          </w:tcPr>
          <w:p w14:paraId="5E53D39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38.33万</w:t>
            </w:r>
          </w:p>
        </w:tc>
        <w:tc>
          <w:tcPr>
            <w:tcW w:w="1134" w:type="dxa"/>
            <w:vMerge w:val="continue"/>
            <w:tcBorders>
              <w:left w:val="nil"/>
              <w:right w:val="single" w:color="auto" w:sz="4" w:space="0"/>
            </w:tcBorders>
            <w:noWrap w:val="0"/>
            <w:vAlign w:val="center"/>
          </w:tcPr>
          <w:p w14:paraId="55BB812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vMerge w:val="continue"/>
            <w:tcBorders>
              <w:left w:val="nil"/>
              <w:right w:val="single" w:color="auto" w:sz="4" w:space="0"/>
            </w:tcBorders>
            <w:noWrap w:val="0"/>
            <w:vAlign w:val="center"/>
          </w:tcPr>
          <w:p w14:paraId="6F04366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3" w:type="dxa"/>
            <w:vMerge w:val="continue"/>
            <w:tcBorders>
              <w:left w:val="nil"/>
              <w:right w:val="single" w:color="auto" w:sz="4" w:space="0"/>
            </w:tcBorders>
            <w:noWrap w:val="0"/>
            <w:vAlign w:val="center"/>
          </w:tcPr>
          <w:p w14:paraId="6B2322A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14:paraId="79C020C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400E736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A2283F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left w:val="nil"/>
              <w:bottom w:val="single" w:color="auto" w:sz="4" w:space="0"/>
              <w:right w:val="single" w:color="auto" w:sz="4" w:space="0"/>
            </w:tcBorders>
            <w:noWrap w:val="0"/>
            <w:vAlign w:val="center"/>
          </w:tcPr>
          <w:p w14:paraId="7D811A6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224405B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14EDF89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建设工程造价服务</w:t>
            </w:r>
          </w:p>
        </w:tc>
        <w:tc>
          <w:tcPr>
            <w:tcW w:w="1134" w:type="dxa"/>
            <w:tcBorders>
              <w:top w:val="nil"/>
              <w:left w:val="nil"/>
              <w:bottom w:val="single" w:color="auto" w:sz="4" w:space="0"/>
              <w:right w:val="single" w:color="auto" w:sz="4" w:space="0"/>
            </w:tcBorders>
            <w:noWrap w:val="0"/>
            <w:vAlign w:val="center"/>
          </w:tcPr>
          <w:p w14:paraId="323CAB9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28.47万</w:t>
            </w:r>
          </w:p>
        </w:tc>
        <w:tc>
          <w:tcPr>
            <w:tcW w:w="1134" w:type="dxa"/>
            <w:vMerge w:val="continue"/>
            <w:tcBorders>
              <w:left w:val="nil"/>
              <w:bottom w:val="single" w:color="auto" w:sz="4" w:space="0"/>
              <w:right w:val="single" w:color="auto" w:sz="4" w:space="0"/>
            </w:tcBorders>
            <w:noWrap w:val="0"/>
            <w:vAlign w:val="center"/>
          </w:tcPr>
          <w:p w14:paraId="0692BBC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vMerge w:val="continue"/>
            <w:tcBorders>
              <w:left w:val="nil"/>
              <w:bottom w:val="single" w:color="auto" w:sz="4" w:space="0"/>
              <w:right w:val="single" w:color="auto" w:sz="4" w:space="0"/>
            </w:tcBorders>
            <w:noWrap w:val="0"/>
            <w:vAlign w:val="center"/>
          </w:tcPr>
          <w:p w14:paraId="1A1EB57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3" w:type="dxa"/>
            <w:vMerge w:val="continue"/>
            <w:tcBorders>
              <w:left w:val="nil"/>
              <w:bottom w:val="single" w:color="auto" w:sz="4" w:space="0"/>
              <w:right w:val="single" w:color="auto" w:sz="4" w:space="0"/>
            </w:tcBorders>
            <w:noWrap w:val="0"/>
            <w:vAlign w:val="center"/>
          </w:tcPr>
          <w:p w14:paraId="00D7A95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14:paraId="14A3E72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181BB5B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459C65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0CAA93C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37D7154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710BA75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12F905B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CD2794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16BD5CC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02F6E36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对建筑企业考核人才提供良好服务（人才达标率）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04369C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70%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DF585E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70%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6EAFC45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8EA8B1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2EAE6E7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47F712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066E22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592EFFF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2F5E4F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4CDA9D2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31BD40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为促进我市住房和城乡建设事业平稳发展提供人才和智力支持</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13790A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为社会创造经济效益</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B689CD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为社会创造经济效益</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05CE3DA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F4317B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F35C5B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A972A2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3A49FE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210AA7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252F8DB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1AD9805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787FC71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统筹发挥自然生态功能和人工干预功能，实施源头减排、过程控制、系统治理。切实提高城市排水、防涝、防洪和防灾减灾能力</w:t>
            </w:r>
          </w:p>
        </w:tc>
        <w:tc>
          <w:tcPr>
            <w:tcW w:w="1134" w:type="dxa"/>
            <w:tcBorders>
              <w:top w:val="nil"/>
              <w:left w:val="nil"/>
              <w:bottom w:val="single" w:color="auto" w:sz="4" w:space="0"/>
              <w:right w:val="single" w:color="auto" w:sz="4" w:space="0"/>
            </w:tcBorders>
            <w:noWrap w:val="0"/>
            <w:vAlign w:val="center"/>
          </w:tcPr>
          <w:p w14:paraId="48C7B8A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社会效益良好</w:t>
            </w:r>
          </w:p>
        </w:tc>
        <w:tc>
          <w:tcPr>
            <w:tcW w:w="1134" w:type="dxa"/>
            <w:tcBorders>
              <w:top w:val="nil"/>
              <w:left w:val="nil"/>
              <w:bottom w:val="single" w:color="auto" w:sz="4" w:space="0"/>
              <w:right w:val="single" w:color="auto" w:sz="4" w:space="0"/>
            </w:tcBorders>
            <w:noWrap w:val="0"/>
            <w:vAlign w:val="center"/>
          </w:tcPr>
          <w:p w14:paraId="46A8A47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社会效益良好</w:t>
            </w:r>
          </w:p>
        </w:tc>
        <w:tc>
          <w:tcPr>
            <w:tcW w:w="828" w:type="dxa"/>
            <w:tcBorders>
              <w:top w:val="nil"/>
              <w:left w:val="nil"/>
              <w:bottom w:val="single" w:color="auto" w:sz="4" w:space="0"/>
              <w:right w:val="single" w:color="auto" w:sz="4" w:space="0"/>
            </w:tcBorders>
            <w:noWrap w:val="0"/>
            <w:vAlign w:val="center"/>
          </w:tcPr>
          <w:p w14:paraId="0A794A4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873" w:type="dxa"/>
            <w:tcBorders>
              <w:top w:val="nil"/>
              <w:left w:val="nil"/>
              <w:bottom w:val="single" w:color="auto" w:sz="4" w:space="0"/>
              <w:right w:val="single" w:color="auto" w:sz="4" w:space="0"/>
            </w:tcBorders>
            <w:noWrap w:val="0"/>
            <w:vAlign w:val="center"/>
          </w:tcPr>
          <w:p w14:paraId="0B0C3A1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1418" w:type="dxa"/>
            <w:tcBorders>
              <w:top w:val="nil"/>
              <w:left w:val="nil"/>
              <w:bottom w:val="single" w:color="auto" w:sz="4" w:space="0"/>
              <w:right w:val="single" w:color="auto" w:sz="4" w:space="0"/>
            </w:tcBorders>
            <w:noWrap w:val="0"/>
            <w:vAlign w:val="center"/>
          </w:tcPr>
          <w:p w14:paraId="1B24D8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BAC0CD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5F9EAB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F1A528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A2E97E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C6E634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充分发挥山水林田湖草等原始地形地貌对降雨的积存作用，植被、土壤等自然下垫面对雨水的渗透作用，湿地、水体等对水质的自然净化作用</w:t>
            </w:r>
          </w:p>
        </w:tc>
        <w:tc>
          <w:tcPr>
            <w:tcW w:w="1134" w:type="dxa"/>
            <w:tcBorders>
              <w:top w:val="nil"/>
              <w:left w:val="nil"/>
              <w:bottom w:val="single" w:color="auto" w:sz="4" w:space="0"/>
              <w:right w:val="single" w:color="auto" w:sz="4" w:space="0"/>
            </w:tcBorders>
            <w:noWrap w:val="0"/>
            <w:vAlign w:val="center"/>
          </w:tcPr>
          <w:p w14:paraId="7813DFA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100%</w:t>
            </w:r>
          </w:p>
        </w:tc>
        <w:tc>
          <w:tcPr>
            <w:tcW w:w="1134" w:type="dxa"/>
            <w:tcBorders>
              <w:top w:val="nil"/>
              <w:left w:val="nil"/>
              <w:bottom w:val="single" w:color="auto" w:sz="4" w:space="0"/>
              <w:right w:val="single" w:color="auto" w:sz="4" w:space="0"/>
            </w:tcBorders>
            <w:noWrap w:val="0"/>
            <w:vAlign w:val="center"/>
          </w:tcPr>
          <w:p w14:paraId="1D7A92B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tcBorders>
              <w:top w:val="nil"/>
              <w:left w:val="nil"/>
              <w:bottom w:val="single" w:color="auto" w:sz="4" w:space="0"/>
              <w:right w:val="single" w:color="auto" w:sz="4" w:space="0"/>
            </w:tcBorders>
            <w:noWrap w:val="0"/>
            <w:vAlign w:val="center"/>
          </w:tcPr>
          <w:p w14:paraId="4FE4DCD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873" w:type="dxa"/>
            <w:tcBorders>
              <w:top w:val="nil"/>
              <w:left w:val="nil"/>
              <w:bottom w:val="single" w:color="auto" w:sz="4" w:space="0"/>
              <w:right w:val="single" w:color="auto" w:sz="4" w:space="0"/>
            </w:tcBorders>
            <w:noWrap w:val="0"/>
            <w:vAlign w:val="center"/>
          </w:tcPr>
          <w:p w14:paraId="067E6D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1418" w:type="dxa"/>
            <w:tcBorders>
              <w:top w:val="nil"/>
              <w:left w:val="nil"/>
              <w:bottom w:val="single" w:color="auto" w:sz="4" w:space="0"/>
              <w:right w:val="single" w:color="auto" w:sz="4" w:space="0"/>
            </w:tcBorders>
            <w:noWrap w:val="0"/>
            <w:vAlign w:val="center"/>
          </w:tcPr>
          <w:p w14:paraId="342D5D5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D45FDC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7F269F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BA101E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24F20BC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49699A6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保障职称考试顺利开展和完成</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7A2AA1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有可持续影响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24A27B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有可持续影响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24F455A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24E242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2C427A5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B9CEC3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594B99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539A277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F2A9E8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nil"/>
              <w:bottom w:val="single" w:color="auto" w:sz="4" w:space="0"/>
              <w:right w:val="single" w:color="auto" w:sz="4" w:space="0"/>
            </w:tcBorders>
            <w:noWrap w:val="0"/>
            <w:vAlign w:val="center"/>
          </w:tcPr>
          <w:p w14:paraId="60535C6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满足市场厂家、咨询企业及工程甲乙双方的需求</w:t>
            </w:r>
          </w:p>
        </w:tc>
        <w:tc>
          <w:tcPr>
            <w:tcW w:w="1134" w:type="dxa"/>
            <w:tcBorders>
              <w:top w:val="single" w:color="auto" w:sz="4" w:space="0"/>
              <w:left w:val="nil"/>
              <w:bottom w:val="single" w:color="auto" w:sz="4" w:space="0"/>
              <w:right w:val="single" w:color="auto" w:sz="4" w:space="0"/>
            </w:tcBorders>
            <w:noWrap w:val="0"/>
            <w:vAlign w:val="center"/>
          </w:tcPr>
          <w:p w14:paraId="3B39694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有可持续影响</w:t>
            </w:r>
          </w:p>
        </w:tc>
        <w:tc>
          <w:tcPr>
            <w:tcW w:w="1134" w:type="dxa"/>
            <w:tcBorders>
              <w:top w:val="single" w:color="auto" w:sz="4" w:space="0"/>
              <w:left w:val="nil"/>
              <w:bottom w:val="single" w:color="auto" w:sz="4" w:space="0"/>
              <w:right w:val="single" w:color="auto" w:sz="4" w:space="0"/>
            </w:tcBorders>
            <w:noWrap w:val="0"/>
            <w:vAlign w:val="center"/>
          </w:tcPr>
          <w:p w14:paraId="1EBF906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有可持续影响</w:t>
            </w:r>
          </w:p>
        </w:tc>
        <w:tc>
          <w:tcPr>
            <w:tcW w:w="828" w:type="dxa"/>
            <w:tcBorders>
              <w:top w:val="single" w:color="auto" w:sz="4" w:space="0"/>
              <w:left w:val="nil"/>
              <w:bottom w:val="single" w:color="auto" w:sz="4" w:space="0"/>
              <w:right w:val="single" w:color="auto" w:sz="4" w:space="0"/>
            </w:tcBorders>
            <w:noWrap w:val="0"/>
            <w:vAlign w:val="center"/>
          </w:tcPr>
          <w:p w14:paraId="0D1774B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nil"/>
              <w:bottom w:val="single" w:color="auto" w:sz="4" w:space="0"/>
              <w:right w:val="single" w:color="auto" w:sz="4" w:space="0"/>
            </w:tcBorders>
            <w:noWrap w:val="0"/>
            <w:vAlign w:val="center"/>
          </w:tcPr>
          <w:p w14:paraId="02075B2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1418" w:type="dxa"/>
            <w:tcBorders>
              <w:top w:val="single" w:color="auto" w:sz="4" w:space="0"/>
              <w:left w:val="nil"/>
              <w:bottom w:val="single" w:color="auto" w:sz="4" w:space="0"/>
              <w:right w:val="single" w:color="auto" w:sz="4" w:space="0"/>
            </w:tcBorders>
            <w:noWrap w:val="0"/>
            <w:vAlign w:val="center"/>
          </w:tcPr>
          <w:p w14:paraId="49CF441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3E9404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FAA9B9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0644D12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0DD35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3EC863D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规范企业行为，优化营商环境</w:t>
            </w:r>
          </w:p>
        </w:tc>
        <w:tc>
          <w:tcPr>
            <w:tcW w:w="1134" w:type="dxa"/>
            <w:tcBorders>
              <w:top w:val="nil"/>
              <w:left w:val="nil"/>
              <w:bottom w:val="single" w:color="auto" w:sz="4" w:space="0"/>
              <w:right w:val="single" w:color="auto" w:sz="4" w:space="0"/>
            </w:tcBorders>
            <w:noWrap w:val="0"/>
            <w:vAlign w:val="center"/>
          </w:tcPr>
          <w:p w14:paraId="5CAAB01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有可持续影响</w:t>
            </w:r>
          </w:p>
        </w:tc>
        <w:tc>
          <w:tcPr>
            <w:tcW w:w="1134" w:type="dxa"/>
            <w:tcBorders>
              <w:top w:val="nil"/>
              <w:left w:val="nil"/>
              <w:bottom w:val="single" w:color="auto" w:sz="4" w:space="0"/>
              <w:right w:val="single" w:color="auto" w:sz="4" w:space="0"/>
            </w:tcBorders>
            <w:noWrap w:val="0"/>
            <w:vAlign w:val="center"/>
          </w:tcPr>
          <w:p w14:paraId="19D101E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有可持续影响</w:t>
            </w:r>
          </w:p>
        </w:tc>
        <w:tc>
          <w:tcPr>
            <w:tcW w:w="828" w:type="dxa"/>
            <w:tcBorders>
              <w:top w:val="nil"/>
              <w:left w:val="nil"/>
              <w:bottom w:val="single" w:color="auto" w:sz="4" w:space="0"/>
              <w:right w:val="single" w:color="auto" w:sz="4" w:space="0"/>
            </w:tcBorders>
            <w:noWrap w:val="0"/>
            <w:vAlign w:val="center"/>
          </w:tcPr>
          <w:p w14:paraId="5267E8A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181E596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341001B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EC9C7A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75995B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left w:val="nil"/>
              <w:bottom w:val="single" w:color="auto" w:sz="4" w:space="0"/>
              <w:right w:val="single" w:color="auto" w:sz="4" w:space="0"/>
            </w:tcBorders>
            <w:noWrap w:val="0"/>
            <w:vAlign w:val="center"/>
          </w:tcPr>
          <w:p w14:paraId="7FA6DEA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2546F63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3CC8E4D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提高本地造价从业人员专业水平，促进本地区企业、行业发展</w:t>
            </w:r>
          </w:p>
        </w:tc>
        <w:tc>
          <w:tcPr>
            <w:tcW w:w="1134" w:type="dxa"/>
            <w:tcBorders>
              <w:top w:val="nil"/>
              <w:left w:val="nil"/>
              <w:bottom w:val="single" w:color="auto" w:sz="4" w:space="0"/>
              <w:right w:val="single" w:color="auto" w:sz="4" w:space="0"/>
            </w:tcBorders>
            <w:noWrap w:val="0"/>
            <w:vAlign w:val="center"/>
          </w:tcPr>
          <w:p w14:paraId="1488FF5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有可持续影响</w:t>
            </w:r>
          </w:p>
        </w:tc>
        <w:tc>
          <w:tcPr>
            <w:tcW w:w="1134" w:type="dxa"/>
            <w:tcBorders>
              <w:top w:val="nil"/>
              <w:left w:val="nil"/>
              <w:bottom w:val="single" w:color="auto" w:sz="4" w:space="0"/>
              <w:right w:val="single" w:color="auto" w:sz="4" w:space="0"/>
            </w:tcBorders>
            <w:noWrap w:val="0"/>
            <w:vAlign w:val="center"/>
          </w:tcPr>
          <w:p w14:paraId="2F0112C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有可持续影响</w:t>
            </w:r>
          </w:p>
        </w:tc>
        <w:tc>
          <w:tcPr>
            <w:tcW w:w="828" w:type="dxa"/>
            <w:tcBorders>
              <w:top w:val="nil"/>
              <w:left w:val="nil"/>
              <w:bottom w:val="single" w:color="auto" w:sz="4" w:space="0"/>
              <w:right w:val="single" w:color="auto" w:sz="4" w:space="0"/>
            </w:tcBorders>
            <w:noWrap w:val="0"/>
            <w:vAlign w:val="center"/>
          </w:tcPr>
          <w:p w14:paraId="51227A1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14:paraId="3736743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14:paraId="4ABEE7C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0F821B2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54D79E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1999398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40B1E65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27C033E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nil"/>
              <w:bottom w:val="single" w:color="auto" w:sz="4" w:space="0"/>
              <w:right w:val="single" w:color="auto" w:sz="4" w:space="0"/>
            </w:tcBorders>
            <w:noWrap w:val="0"/>
            <w:vAlign w:val="center"/>
          </w:tcPr>
          <w:p w14:paraId="28263FA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14:paraId="2C81FB2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w:t>
            </w:r>
          </w:p>
        </w:tc>
        <w:tc>
          <w:tcPr>
            <w:tcW w:w="1134" w:type="dxa"/>
            <w:tcBorders>
              <w:top w:val="nil"/>
              <w:left w:val="nil"/>
              <w:bottom w:val="single" w:color="auto" w:sz="4" w:space="0"/>
              <w:right w:val="single" w:color="auto" w:sz="4" w:space="0"/>
            </w:tcBorders>
            <w:noWrap w:val="0"/>
            <w:vAlign w:val="center"/>
          </w:tcPr>
          <w:p w14:paraId="458FED4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95%</w:t>
            </w:r>
          </w:p>
        </w:tc>
        <w:tc>
          <w:tcPr>
            <w:tcW w:w="1134" w:type="dxa"/>
            <w:tcBorders>
              <w:top w:val="nil"/>
              <w:left w:val="nil"/>
              <w:bottom w:val="single" w:color="auto" w:sz="4" w:space="0"/>
              <w:right w:val="single" w:color="auto" w:sz="4" w:space="0"/>
            </w:tcBorders>
            <w:noWrap w:val="0"/>
            <w:vAlign w:val="center"/>
          </w:tcPr>
          <w:p w14:paraId="78EC375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95%</w:t>
            </w:r>
          </w:p>
        </w:tc>
        <w:tc>
          <w:tcPr>
            <w:tcW w:w="828" w:type="dxa"/>
            <w:tcBorders>
              <w:top w:val="nil"/>
              <w:left w:val="nil"/>
              <w:bottom w:val="single" w:color="auto" w:sz="4" w:space="0"/>
              <w:right w:val="single" w:color="auto" w:sz="4" w:space="0"/>
            </w:tcBorders>
            <w:noWrap w:val="0"/>
            <w:vAlign w:val="center"/>
          </w:tcPr>
          <w:p w14:paraId="1D11C2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57ED656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399C3E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F2678B9">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56F7959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5F46B23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1886ADD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5F67ABF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18C9EE39">
      <w:pPr>
        <w:rPr>
          <w:rFonts w:hint="eastAsia" w:ascii="Times New Roman" w:hAnsi="Times New Roman" w:eastAsia="仿宋_GB2312" w:cs="Times New Roman"/>
          <w:sz w:val="18"/>
          <w:szCs w:val="18"/>
          <w:highlight w:val="none"/>
          <w:lang w:eastAsia="zh-CN"/>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08DC100F">
      <w:pPr>
        <w:rPr>
          <w:rFonts w:hint="default" w:ascii="Times New Roman" w:hAnsi="Times New Roman" w:eastAsia="仿宋_GB2312" w:cs="Times New Roman"/>
          <w:sz w:val="18"/>
          <w:szCs w:val="18"/>
          <w:highlight w:val="none"/>
          <w:lang w:eastAsia="zh-CN"/>
        </w:rPr>
      </w:pPr>
    </w:p>
    <w:p w14:paraId="697B40F4">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2"/>
        <w:tblW w:w="9851" w:type="dxa"/>
        <w:jc w:val="center"/>
        <w:tblLayout w:type="autofit"/>
        <w:tblCellMar>
          <w:top w:w="0" w:type="dxa"/>
          <w:left w:w="108" w:type="dxa"/>
          <w:bottom w:w="0" w:type="dxa"/>
          <w:right w:w="108" w:type="dxa"/>
        </w:tblCellMar>
      </w:tblPr>
      <w:tblGrid>
        <w:gridCol w:w="1080"/>
        <w:gridCol w:w="947"/>
        <w:gridCol w:w="690"/>
        <w:gridCol w:w="1747"/>
        <w:gridCol w:w="1134"/>
        <w:gridCol w:w="1134"/>
        <w:gridCol w:w="828"/>
        <w:gridCol w:w="873"/>
        <w:gridCol w:w="1418"/>
      </w:tblGrid>
      <w:tr w14:paraId="6A0969A9">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6402F1C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4BAA1A7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47FC467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eastAsia="宋体"/>
                <w:sz w:val="21"/>
                <w:lang w:val="en-US" w:eastAsia="zh-CN"/>
              </w:rPr>
              <w:t>城市管网及污水处理补助资金</w:t>
            </w:r>
          </w:p>
        </w:tc>
      </w:tr>
      <w:tr w14:paraId="459CB70D">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1115C23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42D0F9A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single" w:color="auto" w:sz="4" w:space="0"/>
              <w:left w:val="nil"/>
              <w:bottom w:val="single" w:color="auto" w:sz="4" w:space="0"/>
              <w:right w:val="single" w:color="000000" w:sz="4" w:space="0"/>
            </w:tcBorders>
            <w:noWrap w:val="0"/>
            <w:vAlign w:val="center"/>
          </w:tcPr>
          <w:p w14:paraId="278B9A2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1451047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49FEDBE">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21069F7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1637" w:type="dxa"/>
            <w:gridSpan w:val="2"/>
            <w:tcBorders>
              <w:top w:val="nil"/>
              <w:left w:val="nil"/>
              <w:bottom w:val="single" w:color="auto" w:sz="4" w:space="0"/>
              <w:right w:val="single" w:color="auto" w:sz="4" w:space="0"/>
            </w:tcBorders>
            <w:noWrap w:val="0"/>
            <w:vAlign w:val="center"/>
          </w:tcPr>
          <w:p w14:paraId="27892A1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747" w:type="dxa"/>
            <w:tcBorders>
              <w:top w:val="nil"/>
              <w:left w:val="nil"/>
              <w:bottom w:val="single" w:color="auto" w:sz="4" w:space="0"/>
              <w:right w:val="single" w:color="auto" w:sz="4" w:space="0"/>
            </w:tcBorders>
            <w:noWrap w:val="0"/>
            <w:vAlign w:val="center"/>
          </w:tcPr>
          <w:p w14:paraId="0517B2E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03A8755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1A8B7F2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786CB92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1E463FBC">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025A05C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3C24473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7F5E758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695E325F">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75D3AFD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3519EC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637" w:type="dxa"/>
            <w:gridSpan w:val="2"/>
            <w:tcBorders>
              <w:top w:val="nil"/>
              <w:left w:val="nil"/>
              <w:bottom w:val="single" w:color="auto" w:sz="4" w:space="0"/>
              <w:right w:val="single" w:color="auto" w:sz="4" w:space="0"/>
            </w:tcBorders>
            <w:noWrap w:val="0"/>
            <w:vAlign w:val="center"/>
          </w:tcPr>
          <w:p w14:paraId="33A1D1F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747" w:type="dxa"/>
            <w:tcBorders>
              <w:top w:val="nil"/>
              <w:left w:val="nil"/>
              <w:bottom w:val="single" w:color="auto" w:sz="4" w:space="0"/>
              <w:right w:val="single" w:color="auto" w:sz="4" w:space="0"/>
            </w:tcBorders>
            <w:noWrap w:val="0"/>
            <w:vAlign w:val="center"/>
          </w:tcPr>
          <w:p w14:paraId="49CB1C4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48263C4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18746.11</w:t>
            </w:r>
          </w:p>
        </w:tc>
        <w:tc>
          <w:tcPr>
            <w:tcW w:w="1134" w:type="dxa"/>
            <w:tcBorders>
              <w:top w:val="nil"/>
              <w:left w:val="nil"/>
              <w:bottom w:val="single" w:color="auto" w:sz="4" w:space="0"/>
              <w:right w:val="single" w:color="auto" w:sz="4" w:space="0"/>
            </w:tcBorders>
            <w:noWrap w:val="0"/>
            <w:vAlign w:val="center"/>
          </w:tcPr>
          <w:p w14:paraId="7AC2861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17122.71</w:t>
            </w:r>
          </w:p>
        </w:tc>
        <w:tc>
          <w:tcPr>
            <w:tcW w:w="828" w:type="dxa"/>
            <w:tcBorders>
              <w:top w:val="nil"/>
              <w:left w:val="nil"/>
              <w:bottom w:val="single" w:color="auto" w:sz="4" w:space="0"/>
              <w:right w:val="single" w:color="auto" w:sz="4" w:space="0"/>
            </w:tcBorders>
            <w:noWrap w:val="0"/>
            <w:vAlign w:val="center"/>
          </w:tcPr>
          <w:p w14:paraId="5C4BE13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601906E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91%</w:t>
            </w:r>
          </w:p>
        </w:tc>
        <w:tc>
          <w:tcPr>
            <w:tcW w:w="1418" w:type="dxa"/>
            <w:tcBorders>
              <w:top w:val="nil"/>
              <w:left w:val="nil"/>
              <w:bottom w:val="single" w:color="auto" w:sz="4" w:space="0"/>
              <w:right w:val="single" w:color="auto" w:sz="4" w:space="0"/>
            </w:tcBorders>
            <w:noWrap w:val="0"/>
            <w:vAlign w:val="center"/>
          </w:tcPr>
          <w:p w14:paraId="74755D2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r>
      <w:tr w14:paraId="4F15621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8EFE17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637" w:type="dxa"/>
            <w:gridSpan w:val="2"/>
            <w:tcBorders>
              <w:top w:val="nil"/>
              <w:left w:val="nil"/>
              <w:bottom w:val="single" w:color="auto" w:sz="4" w:space="0"/>
              <w:right w:val="single" w:color="auto" w:sz="4" w:space="0"/>
            </w:tcBorders>
            <w:noWrap w:val="0"/>
            <w:vAlign w:val="center"/>
          </w:tcPr>
          <w:p w14:paraId="71581A3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747" w:type="dxa"/>
            <w:tcBorders>
              <w:top w:val="nil"/>
              <w:left w:val="nil"/>
              <w:bottom w:val="single" w:color="auto" w:sz="4" w:space="0"/>
              <w:right w:val="single" w:color="auto" w:sz="4" w:space="0"/>
            </w:tcBorders>
            <w:noWrap w:val="0"/>
            <w:vAlign w:val="center"/>
          </w:tcPr>
          <w:p w14:paraId="436DE45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5EF4881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18746.11</w:t>
            </w:r>
          </w:p>
        </w:tc>
        <w:tc>
          <w:tcPr>
            <w:tcW w:w="1134" w:type="dxa"/>
            <w:tcBorders>
              <w:top w:val="nil"/>
              <w:left w:val="nil"/>
              <w:bottom w:val="single" w:color="auto" w:sz="4" w:space="0"/>
              <w:right w:val="single" w:color="auto" w:sz="4" w:space="0"/>
            </w:tcBorders>
            <w:noWrap w:val="0"/>
            <w:vAlign w:val="center"/>
          </w:tcPr>
          <w:p w14:paraId="530264E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17122.71</w:t>
            </w:r>
          </w:p>
        </w:tc>
        <w:tc>
          <w:tcPr>
            <w:tcW w:w="828" w:type="dxa"/>
            <w:tcBorders>
              <w:top w:val="nil"/>
              <w:left w:val="nil"/>
              <w:bottom w:val="single" w:color="auto" w:sz="4" w:space="0"/>
              <w:right w:val="single" w:color="auto" w:sz="4" w:space="0"/>
            </w:tcBorders>
            <w:noWrap w:val="0"/>
            <w:vAlign w:val="center"/>
          </w:tcPr>
          <w:p w14:paraId="513E47C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6BEE72A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146AB59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34A032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806305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637" w:type="dxa"/>
            <w:gridSpan w:val="2"/>
            <w:tcBorders>
              <w:top w:val="nil"/>
              <w:left w:val="nil"/>
              <w:bottom w:val="single" w:color="auto" w:sz="4" w:space="0"/>
              <w:right w:val="single" w:color="auto" w:sz="4" w:space="0"/>
            </w:tcBorders>
            <w:noWrap w:val="0"/>
            <w:vAlign w:val="center"/>
          </w:tcPr>
          <w:p w14:paraId="2AB9BDA1">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747" w:type="dxa"/>
            <w:tcBorders>
              <w:top w:val="nil"/>
              <w:left w:val="nil"/>
              <w:bottom w:val="single" w:color="auto" w:sz="4" w:space="0"/>
              <w:right w:val="single" w:color="auto" w:sz="4" w:space="0"/>
            </w:tcBorders>
            <w:noWrap w:val="0"/>
            <w:vAlign w:val="center"/>
          </w:tcPr>
          <w:p w14:paraId="171D151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34B12E5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1AE8AB9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071F3C6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54266BC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4C33840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7AE1287">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C52F76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637" w:type="dxa"/>
            <w:gridSpan w:val="2"/>
            <w:tcBorders>
              <w:top w:val="nil"/>
              <w:left w:val="nil"/>
              <w:bottom w:val="single" w:color="auto" w:sz="4" w:space="0"/>
              <w:right w:val="single" w:color="auto" w:sz="4" w:space="0"/>
            </w:tcBorders>
            <w:noWrap w:val="0"/>
            <w:vAlign w:val="center"/>
          </w:tcPr>
          <w:p w14:paraId="39AD33AD">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747" w:type="dxa"/>
            <w:tcBorders>
              <w:top w:val="nil"/>
              <w:left w:val="nil"/>
              <w:bottom w:val="single" w:color="auto" w:sz="4" w:space="0"/>
              <w:right w:val="single" w:color="auto" w:sz="4" w:space="0"/>
            </w:tcBorders>
            <w:noWrap w:val="0"/>
            <w:vAlign w:val="center"/>
          </w:tcPr>
          <w:p w14:paraId="6ACC549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75AAFD6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5E0C350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13FF7A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4BD5D67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4C3215A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EEBE051">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28B1B91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30C4FC7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534FFC6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1892DFA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35D23E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4856AED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在海绵示范项目建设中落实海绵理念，完成海绵建设项目6个。</w:t>
            </w:r>
          </w:p>
        </w:tc>
        <w:tc>
          <w:tcPr>
            <w:tcW w:w="4253" w:type="dxa"/>
            <w:gridSpan w:val="4"/>
            <w:tcBorders>
              <w:top w:val="single" w:color="auto" w:sz="4" w:space="0"/>
              <w:left w:val="nil"/>
              <w:bottom w:val="single" w:color="auto" w:sz="4" w:space="0"/>
              <w:right w:val="single" w:color="auto" w:sz="4" w:space="0"/>
            </w:tcBorders>
            <w:noWrap w:val="0"/>
            <w:vAlign w:val="center"/>
          </w:tcPr>
          <w:p w14:paraId="108F00F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在海绵示范项目建设中落实海绵理念，完成海绵建设项目7个。</w:t>
            </w:r>
          </w:p>
        </w:tc>
      </w:tr>
      <w:tr w14:paraId="4E08089C">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611CC7A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09DD68A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77994A4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5FEA111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947" w:type="dxa"/>
            <w:tcBorders>
              <w:top w:val="nil"/>
              <w:left w:val="nil"/>
              <w:bottom w:val="single" w:color="auto" w:sz="4" w:space="0"/>
              <w:right w:val="single" w:color="auto" w:sz="4" w:space="0"/>
            </w:tcBorders>
            <w:noWrap w:val="0"/>
            <w:vAlign w:val="center"/>
          </w:tcPr>
          <w:p w14:paraId="392B93C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690" w:type="dxa"/>
            <w:tcBorders>
              <w:top w:val="nil"/>
              <w:left w:val="nil"/>
              <w:bottom w:val="single" w:color="auto" w:sz="4" w:space="0"/>
              <w:right w:val="single" w:color="auto" w:sz="4" w:space="0"/>
            </w:tcBorders>
            <w:noWrap w:val="0"/>
            <w:vAlign w:val="center"/>
          </w:tcPr>
          <w:p w14:paraId="402A392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747" w:type="dxa"/>
            <w:tcBorders>
              <w:top w:val="nil"/>
              <w:left w:val="nil"/>
              <w:bottom w:val="single" w:color="auto" w:sz="4" w:space="0"/>
              <w:right w:val="single" w:color="auto" w:sz="4" w:space="0"/>
            </w:tcBorders>
            <w:noWrap w:val="0"/>
            <w:vAlign w:val="center"/>
          </w:tcPr>
          <w:p w14:paraId="658C7D2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2BF7BEA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3F9B032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0B2BCCB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3E263AA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2E063A1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16982ED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1C186E0E">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598E232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14EE71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restart"/>
            <w:tcBorders>
              <w:top w:val="nil"/>
              <w:left w:val="nil"/>
              <w:right w:val="single" w:color="auto" w:sz="4" w:space="0"/>
            </w:tcBorders>
            <w:noWrap w:val="0"/>
            <w:vAlign w:val="center"/>
          </w:tcPr>
          <w:p w14:paraId="420E202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31B3FED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6030160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690" w:type="dxa"/>
            <w:vMerge w:val="restart"/>
            <w:tcBorders>
              <w:top w:val="nil"/>
              <w:left w:val="nil"/>
              <w:right w:val="single" w:color="auto" w:sz="4" w:space="0"/>
            </w:tcBorders>
            <w:noWrap w:val="0"/>
            <w:vAlign w:val="center"/>
          </w:tcPr>
          <w:p w14:paraId="60EE834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747" w:type="dxa"/>
            <w:tcBorders>
              <w:top w:val="nil"/>
              <w:left w:val="nil"/>
              <w:bottom w:val="single" w:color="auto" w:sz="4" w:space="0"/>
              <w:right w:val="single" w:color="auto" w:sz="4" w:space="0"/>
            </w:tcBorders>
            <w:noWrap w:val="0"/>
            <w:vAlign w:val="center"/>
          </w:tcPr>
          <w:p w14:paraId="115A13B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综合管线增补录公里数、普查公里数</w:t>
            </w:r>
          </w:p>
        </w:tc>
        <w:tc>
          <w:tcPr>
            <w:tcW w:w="1134" w:type="dxa"/>
            <w:tcBorders>
              <w:top w:val="nil"/>
              <w:left w:val="nil"/>
              <w:bottom w:val="single" w:color="auto" w:sz="4" w:space="0"/>
              <w:right w:val="single" w:color="auto" w:sz="4" w:space="0"/>
            </w:tcBorders>
            <w:noWrap w:val="0"/>
            <w:vAlign w:val="center"/>
          </w:tcPr>
          <w:p w14:paraId="60C868C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rPr>
              <w:t>综合管线增补录7645公里、普查1688公里</w:t>
            </w:r>
          </w:p>
        </w:tc>
        <w:tc>
          <w:tcPr>
            <w:tcW w:w="1134" w:type="dxa"/>
            <w:tcBorders>
              <w:top w:val="nil"/>
              <w:left w:val="nil"/>
              <w:bottom w:val="single" w:color="auto" w:sz="4" w:space="0"/>
              <w:right w:val="single" w:color="auto" w:sz="4" w:space="0"/>
            </w:tcBorders>
            <w:noWrap w:val="0"/>
            <w:vAlign w:val="center"/>
          </w:tcPr>
          <w:p w14:paraId="30EC530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rPr>
              <w:t>综合管线增补录</w:t>
            </w:r>
            <w:r>
              <w:rPr>
                <w:rFonts w:hint="eastAsia" w:ascii="仿宋_GB2312" w:hAnsi="仿宋_GB2312" w:eastAsia="仿宋_GB2312" w:cs="仿宋_GB2312"/>
                <w:color w:val="000000"/>
                <w:kern w:val="0"/>
                <w:sz w:val="20"/>
                <w:szCs w:val="20"/>
                <w:lang w:val="en-US" w:eastAsia="zh-CN"/>
              </w:rPr>
              <w:t>9669.66</w:t>
            </w:r>
            <w:r>
              <w:rPr>
                <w:rFonts w:hint="eastAsia" w:ascii="仿宋_GB2312" w:hAnsi="仿宋_GB2312" w:eastAsia="仿宋_GB2312" w:cs="仿宋_GB2312"/>
                <w:color w:val="000000"/>
                <w:kern w:val="0"/>
                <w:sz w:val="20"/>
                <w:szCs w:val="20"/>
              </w:rPr>
              <w:t>公里、</w:t>
            </w:r>
            <w:r>
              <w:rPr>
                <w:rFonts w:hint="eastAsia" w:ascii="仿宋_GB2312" w:hAnsi="仿宋_GB2312" w:eastAsia="仿宋_GB2312" w:cs="仿宋_GB2312"/>
                <w:color w:val="000000"/>
                <w:kern w:val="0"/>
                <w:sz w:val="20"/>
                <w:szCs w:val="20"/>
                <w:lang w:val="en-US" w:eastAsia="zh-CN"/>
              </w:rPr>
              <w:t>市政地下通道6500立方米，普查3553.7公里</w:t>
            </w:r>
          </w:p>
        </w:tc>
        <w:tc>
          <w:tcPr>
            <w:tcW w:w="828" w:type="dxa"/>
            <w:tcBorders>
              <w:top w:val="nil"/>
              <w:left w:val="nil"/>
              <w:bottom w:val="single" w:color="auto" w:sz="4" w:space="0"/>
              <w:right w:val="single" w:color="auto" w:sz="4" w:space="0"/>
            </w:tcBorders>
            <w:noWrap w:val="0"/>
            <w:vAlign w:val="center"/>
          </w:tcPr>
          <w:p w14:paraId="359BCEF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14:paraId="36F033B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14:paraId="0BB91DB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29FFD3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3992F5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378F259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left w:val="nil"/>
              <w:right w:val="single" w:color="auto" w:sz="4" w:space="0"/>
            </w:tcBorders>
            <w:noWrap w:val="0"/>
            <w:vAlign w:val="center"/>
          </w:tcPr>
          <w:p w14:paraId="1E3B201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747" w:type="dxa"/>
            <w:tcBorders>
              <w:top w:val="nil"/>
              <w:left w:val="nil"/>
              <w:bottom w:val="single" w:color="auto" w:sz="4" w:space="0"/>
              <w:right w:val="single" w:color="auto" w:sz="4" w:space="0"/>
            </w:tcBorders>
            <w:noWrap w:val="0"/>
            <w:vAlign w:val="center"/>
          </w:tcPr>
          <w:p w14:paraId="4BA1DC3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rPr>
              <w:t>智慧平台外部传感设备安装数量、软件开发完成度</w:t>
            </w:r>
          </w:p>
        </w:tc>
        <w:tc>
          <w:tcPr>
            <w:tcW w:w="1134" w:type="dxa"/>
            <w:tcBorders>
              <w:top w:val="nil"/>
              <w:left w:val="nil"/>
              <w:bottom w:val="single" w:color="auto" w:sz="4" w:space="0"/>
              <w:right w:val="single" w:color="auto" w:sz="4" w:space="0"/>
            </w:tcBorders>
            <w:noWrap w:val="0"/>
            <w:vAlign w:val="center"/>
          </w:tcPr>
          <w:p w14:paraId="2B0CEED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rPr>
              <w:t>外部传感设备安装101套、软件开发完成度100%</w:t>
            </w:r>
          </w:p>
        </w:tc>
        <w:tc>
          <w:tcPr>
            <w:tcW w:w="1134" w:type="dxa"/>
            <w:tcBorders>
              <w:top w:val="nil"/>
              <w:left w:val="nil"/>
              <w:bottom w:val="single" w:color="auto" w:sz="4" w:space="0"/>
              <w:right w:val="single" w:color="auto" w:sz="4" w:space="0"/>
            </w:tcBorders>
            <w:noWrap w:val="0"/>
            <w:vAlign w:val="center"/>
          </w:tcPr>
          <w:p w14:paraId="3A96954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rPr>
              <w:t>外部传感设备安装101套、软件开发完成度100%</w:t>
            </w:r>
          </w:p>
        </w:tc>
        <w:tc>
          <w:tcPr>
            <w:tcW w:w="828" w:type="dxa"/>
            <w:tcBorders>
              <w:top w:val="nil"/>
              <w:left w:val="nil"/>
              <w:bottom w:val="single" w:color="auto" w:sz="4" w:space="0"/>
              <w:right w:val="single" w:color="auto" w:sz="4" w:space="0"/>
            </w:tcBorders>
            <w:noWrap w:val="0"/>
            <w:vAlign w:val="center"/>
          </w:tcPr>
          <w:p w14:paraId="578940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14:paraId="34D2293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14:paraId="4B703FD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6CC2DE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FCB914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05FFD31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left w:val="nil"/>
              <w:right w:val="single" w:color="auto" w:sz="4" w:space="0"/>
            </w:tcBorders>
            <w:noWrap w:val="0"/>
            <w:vAlign w:val="center"/>
          </w:tcPr>
          <w:p w14:paraId="2E9FA70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747" w:type="dxa"/>
            <w:tcBorders>
              <w:top w:val="nil"/>
              <w:left w:val="nil"/>
              <w:bottom w:val="single" w:color="auto" w:sz="4" w:space="0"/>
              <w:right w:val="single" w:color="auto" w:sz="4" w:space="0"/>
            </w:tcBorders>
            <w:noWrap w:val="0"/>
            <w:vAlign w:val="center"/>
          </w:tcPr>
          <w:p w14:paraId="458752D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西环线片区项目完成产值</w:t>
            </w:r>
          </w:p>
        </w:tc>
        <w:tc>
          <w:tcPr>
            <w:tcW w:w="1134" w:type="dxa"/>
            <w:tcBorders>
              <w:top w:val="nil"/>
              <w:left w:val="nil"/>
              <w:bottom w:val="single" w:color="auto" w:sz="4" w:space="0"/>
              <w:right w:val="single" w:color="auto" w:sz="4" w:space="0"/>
            </w:tcBorders>
            <w:noWrap w:val="0"/>
            <w:vAlign w:val="center"/>
          </w:tcPr>
          <w:p w14:paraId="2EC0297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21000万元</w:t>
            </w:r>
          </w:p>
        </w:tc>
        <w:tc>
          <w:tcPr>
            <w:tcW w:w="1134" w:type="dxa"/>
            <w:tcBorders>
              <w:top w:val="nil"/>
              <w:left w:val="nil"/>
              <w:bottom w:val="single" w:color="auto" w:sz="4" w:space="0"/>
              <w:right w:val="single" w:color="auto" w:sz="4" w:space="0"/>
            </w:tcBorders>
            <w:noWrap w:val="0"/>
            <w:vAlign w:val="center"/>
          </w:tcPr>
          <w:p w14:paraId="4C5DDB5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17528.72万元</w:t>
            </w:r>
          </w:p>
        </w:tc>
        <w:tc>
          <w:tcPr>
            <w:tcW w:w="828" w:type="dxa"/>
            <w:tcBorders>
              <w:top w:val="nil"/>
              <w:left w:val="nil"/>
              <w:bottom w:val="single" w:color="auto" w:sz="4" w:space="0"/>
              <w:right w:val="single" w:color="auto" w:sz="4" w:space="0"/>
            </w:tcBorders>
            <w:noWrap w:val="0"/>
            <w:vAlign w:val="center"/>
          </w:tcPr>
          <w:p w14:paraId="41ECFC4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14:paraId="543FC2A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14:paraId="28961A3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6D6EFA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543EF2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65AFF49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left w:val="nil"/>
              <w:right w:val="single" w:color="auto" w:sz="4" w:space="0"/>
            </w:tcBorders>
            <w:noWrap w:val="0"/>
            <w:vAlign w:val="center"/>
          </w:tcPr>
          <w:p w14:paraId="7550329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747" w:type="dxa"/>
            <w:tcBorders>
              <w:top w:val="nil"/>
              <w:left w:val="nil"/>
              <w:bottom w:val="single" w:color="auto" w:sz="4" w:space="0"/>
              <w:right w:val="single" w:color="auto" w:sz="4" w:space="0"/>
            </w:tcBorders>
            <w:noWrap w:val="0"/>
            <w:vAlign w:val="center"/>
          </w:tcPr>
          <w:p w14:paraId="2AA8305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青年路小学项目完成产值</w:t>
            </w:r>
          </w:p>
        </w:tc>
        <w:tc>
          <w:tcPr>
            <w:tcW w:w="1134" w:type="dxa"/>
            <w:tcBorders>
              <w:top w:val="nil"/>
              <w:left w:val="nil"/>
              <w:bottom w:val="single" w:color="auto" w:sz="4" w:space="0"/>
              <w:right w:val="single" w:color="auto" w:sz="4" w:space="0"/>
            </w:tcBorders>
            <w:noWrap w:val="0"/>
            <w:vAlign w:val="center"/>
          </w:tcPr>
          <w:p w14:paraId="6CC7D1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187.16万元</w:t>
            </w:r>
          </w:p>
        </w:tc>
        <w:tc>
          <w:tcPr>
            <w:tcW w:w="1134" w:type="dxa"/>
            <w:tcBorders>
              <w:top w:val="nil"/>
              <w:left w:val="nil"/>
              <w:bottom w:val="single" w:color="auto" w:sz="4" w:space="0"/>
              <w:right w:val="single" w:color="auto" w:sz="4" w:space="0"/>
            </w:tcBorders>
            <w:noWrap w:val="0"/>
            <w:vAlign w:val="center"/>
          </w:tcPr>
          <w:p w14:paraId="4164DD7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rPr>
              <w:t>187.16万元</w:t>
            </w:r>
          </w:p>
        </w:tc>
        <w:tc>
          <w:tcPr>
            <w:tcW w:w="828" w:type="dxa"/>
            <w:tcBorders>
              <w:top w:val="nil"/>
              <w:left w:val="nil"/>
              <w:bottom w:val="single" w:color="auto" w:sz="4" w:space="0"/>
              <w:right w:val="single" w:color="auto" w:sz="4" w:space="0"/>
            </w:tcBorders>
            <w:noWrap w:val="0"/>
            <w:vAlign w:val="center"/>
          </w:tcPr>
          <w:p w14:paraId="41061BC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14:paraId="0F920C3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14:paraId="606BF75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3E3E97DF">
        <w:tblPrEx>
          <w:tblCellMar>
            <w:top w:w="0" w:type="dxa"/>
            <w:left w:w="108" w:type="dxa"/>
            <w:bottom w:w="0" w:type="dxa"/>
            <w:right w:w="108" w:type="dxa"/>
          </w:tblCellMar>
        </w:tblPrEx>
        <w:trPr>
          <w:trHeight w:val="515" w:hRule="atLeast"/>
          <w:jc w:val="center"/>
        </w:trPr>
        <w:tc>
          <w:tcPr>
            <w:tcW w:w="1080" w:type="dxa"/>
            <w:vMerge w:val="continue"/>
            <w:tcBorders>
              <w:left w:val="single" w:color="auto" w:sz="4" w:space="0"/>
              <w:right w:val="single" w:color="auto" w:sz="4" w:space="0"/>
            </w:tcBorders>
            <w:noWrap w:val="0"/>
            <w:vAlign w:val="center"/>
          </w:tcPr>
          <w:p w14:paraId="5604E04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1D66509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left w:val="nil"/>
              <w:right w:val="single" w:color="auto" w:sz="4" w:space="0"/>
            </w:tcBorders>
            <w:noWrap w:val="0"/>
            <w:vAlign w:val="center"/>
          </w:tcPr>
          <w:p w14:paraId="07D242C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747" w:type="dxa"/>
            <w:tcBorders>
              <w:top w:val="nil"/>
              <w:left w:val="nil"/>
              <w:bottom w:val="single" w:color="auto" w:sz="4" w:space="0"/>
              <w:right w:val="single" w:color="auto" w:sz="4" w:space="0"/>
            </w:tcBorders>
            <w:noWrap w:val="0"/>
            <w:vAlign w:val="center"/>
          </w:tcPr>
          <w:p w14:paraId="52D0E36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市人大庭院改造前期工作</w:t>
            </w:r>
          </w:p>
        </w:tc>
        <w:tc>
          <w:tcPr>
            <w:tcW w:w="1134" w:type="dxa"/>
            <w:tcBorders>
              <w:top w:val="nil"/>
              <w:left w:val="nil"/>
              <w:bottom w:val="single" w:color="auto" w:sz="4" w:space="0"/>
              <w:right w:val="single" w:color="auto" w:sz="4" w:space="0"/>
            </w:tcBorders>
            <w:noWrap w:val="0"/>
            <w:vAlign w:val="center"/>
          </w:tcPr>
          <w:p w14:paraId="13F9B8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napToGrid w:val="0"/>
                <w:color w:val="000000"/>
                <w:kern w:val="0"/>
                <w:sz w:val="20"/>
                <w:szCs w:val="20"/>
                <w:highlight w:val="none"/>
                <w:lang w:val="en-US" w:eastAsia="zh-CN" w:bidi="ar-SA"/>
              </w:rPr>
              <w:t>660.88万元</w:t>
            </w:r>
          </w:p>
        </w:tc>
        <w:tc>
          <w:tcPr>
            <w:tcW w:w="1134" w:type="dxa"/>
            <w:tcBorders>
              <w:top w:val="nil"/>
              <w:left w:val="nil"/>
              <w:bottom w:val="single" w:color="auto" w:sz="4" w:space="0"/>
              <w:right w:val="single" w:color="auto" w:sz="4" w:space="0"/>
            </w:tcBorders>
            <w:noWrap w:val="0"/>
            <w:vAlign w:val="center"/>
          </w:tcPr>
          <w:p w14:paraId="3BAD70E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napToGrid w:val="0"/>
                <w:color w:val="000000"/>
                <w:kern w:val="0"/>
                <w:sz w:val="20"/>
                <w:szCs w:val="20"/>
                <w:highlight w:val="none"/>
                <w:lang w:val="en-US" w:eastAsia="zh-CN" w:bidi="ar-SA"/>
              </w:rPr>
              <w:t>660.88万元</w:t>
            </w:r>
          </w:p>
        </w:tc>
        <w:tc>
          <w:tcPr>
            <w:tcW w:w="828" w:type="dxa"/>
            <w:tcBorders>
              <w:top w:val="nil"/>
              <w:left w:val="nil"/>
              <w:bottom w:val="single" w:color="auto" w:sz="4" w:space="0"/>
              <w:right w:val="single" w:color="auto" w:sz="4" w:space="0"/>
            </w:tcBorders>
            <w:noWrap w:val="0"/>
            <w:vAlign w:val="center"/>
          </w:tcPr>
          <w:p w14:paraId="49DE2CC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14:paraId="2524AF2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14:paraId="648FCB2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5E4989D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53C592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4449967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left w:val="nil"/>
              <w:right w:val="single" w:color="auto" w:sz="4" w:space="0"/>
            </w:tcBorders>
            <w:noWrap w:val="0"/>
            <w:vAlign w:val="center"/>
          </w:tcPr>
          <w:p w14:paraId="0A12DD8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747" w:type="dxa"/>
            <w:tcBorders>
              <w:top w:val="nil"/>
              <w:left w:val="nil"/>
              <w:bottom w:val="single" w:color="auto" w:sz="4" w:space="0"/>
              <w:right w:val="single" w:color="auto" w:sz="4" w:space="0"/>
            </w:tcBorders>
            <w:noWrap w:val="0"/>
            <w:vAlign w:val="center"/>
          </w:tcPr>
          <w:p w14:paraId="5D10AEA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市委大院改造项目完成产值</w:t>
            </w:r>
          </w:p>
        </w:tc>
        <w:tc>
          <w:tcPr>
            <w:tcW w:w="1134" w:type="dxa"/>
            <w:tcBorders>
              <w:top w:val="nil"/>
              <w:left w:val="nil"/>
              <w:bottom w:val="single" w:color="auto" w:sz="4" w:space="0"/>
              <w:right w:val="single" w:color="auto" w:sz="4" w:space="0"/>
            </w:tcBorders>
            <w:noWrap w:val="0"/>
            <w:vAlign w:val="center"/>
          </w:tcPr>
          <w:p w14:paraId="1280728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1178.04万元</w:t>
            </w:r>
          </w:p>
        </w:tc>
        <w:tc>
          <w:tcPr>
            <w:tcW w:w="1134" w:type="dxa"/>
            <w:tcBorders>
              <w:top w:val="nil"/>
              <w:left w:val="nil"/>
              <w:bottom w:val="single" w:color="auto" w:sz="4" w:space="0"/>
              <w:right w:val="single" w:color="auto" w:sz="4" w:space="0"/>
            </w:tcBorders>
            <w:noWrap w:val="0"/>
            <w:vAlign w:val="center"/>
          </w:tcPr>
          <w:p w14:paraId="3947D88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1178.04万元</w:t>
            </w:r>
          </w:p>
        </w:tc>
        <w:tc>
          <w:tcPr>
            <w:tcW w:w="828" w:type="dxa"/>
            <w:tcBorders>
              <w:top w:val="nil"/>
              <w:left w:val="nil"/>
              <w:bottom w:val="single" w:color="auto" w:sz="4" w:space="0"/>
              <w:right w:val="single" w:color="auto" w:sz="4" w:space="0"/>
            </w:tcBorders>
            <w:noWrap w:val="0"/>
            <w:vAlign w:val="center"/>
          </w:tcPr>
          <w:p w14:paraId="5CC49FF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14:paraId="2F2612C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14:paraId="30F50D2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12EEF072">
        <w:tblPrEx>
          <w:tblCellMar>
            <w:top w:w="0" w:type="dxa"/>
            <w:left w:w="108" w:type="dxa"/>
            <w:bottom w:w="0" w:type="dxa"/>
            <w:right w:w="108" w:type="dxa"/>
          </w:tblCellMar>
        </w:tblPrEx>
        <w:trPr>
          <w:trHeight w:val="250" w:hRule="atLeast"/>
          <w:jc w:val="center"/>
        </w:trPr>
        <w:tc>
          <w:tcPr>
            <w:tcW w:w="1080" w:type="dxa"/>
            <w:vMerge w:val="continue"/>
            <w:tcBorders>
              <w:left w:val="single" w:color="auto" w:sz="4" w:space="0"/>
              <w:right w:val="single" w:color="auto" w:sz="4" w:space="0"/>
            </w:tcBorders>
            <w:noWrap w:val="0"/>
            <w:vAlign w:val="center"/>
          </w:tcPr>
          <w:p w14:paraId="551D51B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60AE360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left w:val="nil"/>
              <w:right w:val="single" w:color="auto" w:sz="4" w:space="0"/>
            </w:tcBorders>
            <w:noWrap w:val="0"/>
            <w:vAlign w:val="center"/>
          </w:tcPr>
          <w:p w14:paraId="0FA5FBF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747" w:type="dxa"/>
            <w:tcBorders>
              <w:top w:val="nil"/>
              <w:left w:val="nil"/>
              <w:bottom w:val="single" w:color="auto" w:sz="4" w:space="0"/>
              <w:right w:val="single" w:color="auto" w:sz="4" w:space="0"/>
            </w:tcBorders>
            <w:noWrap w:val="0"/>
            <w:vAlign w:val="center"/>
          </w:tcPr>
          <w:p w14:paraId="6FA6272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306省道九华山段改造项目完成产值</w:t>
            </w:r>
          </w:p>
        </w:tc>
        <w:tc>
          <w:tcPr>
            <w:tcW w:w="1134" w:type="dxa"/>
            <w:tcBorders>
              <w:top w:val="nil"/>
              <w:left w:val="nil"/>
              <w:bottom w:val="single" w:color="auto" w:sz="4" w:space="0"/>
              <w:right w:val="single" w:color="auto" w:sz="4" w:space="0"/>
            </w:tcBorders>
            <w:noWrap w:val="0"/>
            <w:vAlign w:val="center"/>
          </w:tcPr>
          <w:p w14:paraId="3BCEDD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381.05万元</w:t>
            </w:r>
          </w:p>
        </w:tc>
        <w:tc>
          <w:tcPr>
            <w:tcW w:w="1134" w:type="dxa"/>
            <w:tcBorders>
              <w:top w:val="nil"/>
              <w:left w:val="nil"/>
              <w:bottom w:val="single" w:color="auto" w:sz="4" w:space="0"/>
              <w:right w:val="single" w:color="auto" w:sz="4" w:space="0"/>
            </w:tcBorders>
            <w:noWrap w:val="0"/>
            <w:vAlign w:val="center"/>
          </w:tcPr>
          <w:p w14:paraId="5E8F643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381.05万元</w:t>
            </w:r>
          </w:p>
        </w:tc>
        <w:tc>
          <w:tcPr>
            <w:tcW w:w="828" w:type="dxa"/>
            <w:tcBorders>
              <w:top w:val="nil"/>
              <w:left w:val="nil"/>
              <w:bottom w:val="single" w:color="auto" w:sz="4" w:space="0"/>
              <w:right w:val="single" w:color="auto" w:sz="4" w:space="0"/>
            </w:tcBorders>
            <w:noWrap w:val="0"/>
            <w:vAlign w:val="center"/>
          </w:tcPr>
          <w:p w14:paraId="719BE35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14:paraId="66864E0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14:paraId="15F7587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5FC3827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A2C6AA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13523F0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left w:val="nil"/>
              <w:right w:val="single" w:color="auto" w:sz="4" w:space="0"/>
            </w:tcBorders>
            <w:noWrap w:val="0"/>
            <w:vAlign w:val="center"/>
          </w:tcPr>
          <w:p w14:paraId="2D09A92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747" w:type="dxa"/>
            <w:tcBorders>
              <w:top w:val="nil"/>
              <w:left w:val="nil"/>
              <w:bottom w:val="single" w:color="auto" w:sz="4" w:space="0"/>
              <w:right w:val="single" w:color="auto" w:sz="4" w:space="0"/>
            </w:tcBorders>
            <w:noWrap w:val="0"/>
            <w:vAlign w:val="center"/>
          </w:tcPr>
          <w:p w14:paraId="7E5C431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rPr>
              <w:t>洞庭大桥改造项目完成产值</w:t>
            </w:r>
          </w:p>
        </w:tc>
        <w:tc>
          <w:tcPr>
            <w:tcW w:w="1134" w:type="dxa"/>
            <w:tcBorders>
              <w:top w:val="nil"/>
              <w:left w:val="nil"/>
              <w:bottom w:val="single" w:color="auto" w:sz="4" w:space="0"/>
              <w:right w:val="single" w:color="auto" w:sz="4" w:space="0"/>
            </w:tcBorders>
            <w:noWrap w:val="0"/>
            <w:vAlign w:val="center"/>
          </w:tcPr>
          <w:p w14:paraId="2625B1C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lang w:val="en-US" w:eastAsia="zh-CN"/>
              </w:rPr>
              <w:t>378.53</w:t>
            </w:r>
            <w:r>
              <w:rPr>
                <w:rFonts w:hint="eastAsia" w:ascii="仿宋_GB2312" w:hAnsi="仿宋_GB2312" w:eastAsia="仿宋_GB2312" w:cs="仿宋_GB2312"/>
                <w:color w:val="000000"/>
                <w:kern w:val="0"/>
                <w:sz w:val="20"/>
                <w:szCs w:val="20"/>
              </w:rPr>
              <w:t>万元</w:t>
            </w:r>
          </w:p>
        </w:tc>
        <w:tc>
          <w:tcPr>
            <w:tcW w:w="1134" w:type="dxa"/>
            <w:tcBorders>
              <w:top w:val="nil"/>
              <w:left w:val="nil"/>
              <w:bottom w:val="single" w:color="auto" w:sz="4" w:space="0"/>
              <w:right w:val="single" w:color="auto" w:sz="4" w:space="0"/>
            </w:tcBorders>
            <w:noWrap w:val="0"/>
            <w:vAlign w:val="center"/>
          </w:tcPr>
          <w:p w14:paraId="075407E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lang w:val="en-US" w:eastAsia="zh-CN"/>
              </w:rPr>
              <w:t>378.53</w:t>
            </w:r>
            <w:r>
              <w:rPr>
                <w:rFonts w:hint="eastAsia" w:ascii="仿宋_GB2312" w:hAnsi="仿宋_GB2312" w:eastAsia="仿宋_GB2312" w:cs="仿宋_GB2312"/>
                <w:color w:val="000000"/>
                <w:kern w:val="0"/>
                <w:sz w:val="20"/>
                <w:szCs w:val="20"/>
              </w:rPr>
              <w:t>万元</w:t>
            </w:r>
          </w:p>
        </w:tc>
        <w:tc>
          <w:tcPr>
            <w:tcW w:w="828" w:type="dxa"/>
            <w:tcBorders>
              <w:top w:val="nil"/>
              <w:left w:val="nil"/>
              <w:bottom w:val="single" w:color="auto" w:sz="4" w:space="0"/>
              <w:right w:val="single" w:color="auto" w:sz="4" w:space="0"/>
            </w:tcBorders>
            <w:noWrap w:val="0"/>
            <w:vAlign w:val="center"/>
          </w:tcPr>
          <w:p w14:paraId="73EA9FD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14:paraId="420F09D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14:paraId="704B104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2F7BB1B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DBB157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318A8A5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restart"/>
            <w:tcBorders>
              <w:top w:val="single" w:color="auto" w:sz="4" w:space="0"/>
              <w:left w:val="single" w:color="auto" w:sz="4" w:space="0"/>
              <w:right w:val="single" w:color="auto" w:sz="4" w:space="0"/>
            </w:tcBorders>
            <w:noWrap w:val="0"/>
            <w:vAlign w:val="center"/>
          </w:tcPr>
          <w:p w14:paraId="4585375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747" w:type="dxa"/>
            <w:tcBorders>
              <w:top w:val="single" w:color="auto" w:sz="4" w:space="0"/>
              <w:left w:val="single" w:color="auto" w:sz="4" w:space="0"/>
              <w:bottom w:val="single" w:color="auto" w:sz="4" w:space="0"/>
              <w:right w:val="single" w:color="auto" w:sz="4" w:space="0"/>
            </w:tcBorders>
            <w:noWrap w:val="0"/>
            <w:vAlign w:val="center"/>
          </w:tcPr>
          <w:p w14:paraId="418CB83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rPr>
              <w:t>西环线片区项目</w:t>
            </w:r>
            <w:r>
              <w:rPr>
                <w:rFonts w:hint="eastAsia" w:ascii="仿宋_GB2312" w:hAnsi="仿宋_GB2312" w:eastAsia="仿宋_GB2312" w:cs="仿宋_GB2312"/>
                <w:color w:val="000000"/>
                <w:kern w:val="0"/>
                <w:sz w:val="20"/>
                <w:szCs w:val="20"/>
                <w:lang w:val="en-US" w:eastAsia="zh-CN"/>
              </w:rPr>
              <w:t>质量达标率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35208C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6CEC7E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657B57A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02E28BC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680D34E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11BC35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CD8097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5BF9D84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left w:val="single" w:color="auto" w:sz="4" w:space="0"/>
              <w:right w:val="single" w:color="auto" w:sz="4" w:space="0"/>
            </w:tcBorders>
            <w:noWrap w:val="0"/>
            <w:vAlign w:val="center"/>
          </w:tcPr>
          <w:p w14:paraId="6DBD609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747" w:type="dxa"/>
            <w:tcBorders>
              <w:top w:val="single" w:color="auto" w:sz="4" w:space="0"/>
              <w:left w:val="single" w:color="auto" w:sz="4" w:space="0"/>
              <w:bottom w:val="single" w:color="auto" w:sz="4" w:space="0"/>
              <w:right w:val="single" w:color="auto" w:sz="4" w:space="0"/>
            </w:tcBorders>
            <w:noWrap w:val="0"/>
            <w:vAlign w:val="center"/>
          </w:tcPr>
          <w:p w14:paraId="611957A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rPr>
              <w:t>青年路小学项目</w:t>
            </w:r>
            <w:r>
              <w:rPr>
                <w:rFonts w:hint="eastAsia" w:ascii="仿宋_GB2312" w:hAnsi="仿宋_GB2312" w:eastAsia="仿宋_GB2312" w:cs="仿宋_GB2312"/>
                <w:color w:val="000000"/>
                <w:kern w:val="0"/>
                <w:sz w:val="20"/>
                <w:szCs w:val="20"/>
                <w:highlight w:val="none"/>
                <w:lang w:val="en-US" w:eastAsia="zh-CN"/>
              </w:rPr>
              <w:t>质量达标率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D60CB7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B4A95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2943E3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C0B98A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68FB5A0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35FF06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8745061"/>
        </w:tc>
        <w:tc>
          <w:tcPr>
            <w:tcW w:w="947" w:type="dxa"/>
            <w:vMerge w:val="continue"/>
            <w:tcBorders>
              <w:left w:val="nil"/>
              <w:right w:val="single" w:color="auto" w:sz="4" w:space="0"/>
            </w:tcBorders>
            <w:noWrap w:val="0"/>
            <w:vAlign w:val="center"/>
          </w:tcPr>
          <w:p w14:paraId="2FC501EC"/>
        </w:tc>
        <w:tc>
          <w:tcPr>
            <w:tcW w:w="690" w:type="dxa"/>
            <w:vMerge w:val="continue"/>
            <w:tcBorders>
              <w:left w:val="single" w:color="auto" w:sz="4" w:space="0"/>
              <w:right w:val="single" w:color="auto" w:sz="4" w:space="0"/>
            </w:tcBorders>
            <w:noWrap w:val="0"/>
            <w:vAlign w:val="center"/>
          </w:tcPr>
          <w:p w14:paraId="7FE5E6FB"/>
        </w:tc>
        <w:tc>
          <w:tcPr>
            <w:tcW w:w="1747" w:type="dxa"/>
            <w:tcBorders>
              <w:top w:val="single" w:color="auto" w:sz="4" w:space="0"/>
              <w:left w:val="single" w:color="auto" w:sz="4" w:space="0"/>
              <w:bottom w:val="single" w:color="auto" w:sz="4" w:space="0"/>
              <w:right w:val="single" w:color="auto" w:sz="4" w:space="0"/>
            </w:tcBorders>
            <w:noWrap w:val="0"/>
            <w:vAlign w:val="center"/>
          </w:tcPr>
          <w:p w14:paraId="7EE66004">
            <w:r>
              <w:rPr>
                <w:rFonts w:hint="eastAsia" w:ascii="仿宋_GB2312" w:hAnsi="仿宋_GB2312" w:eastAsia="仿宋_GB2312" w:cs="仿宋_GB2312"/>
                <w:color w:val="000000"/>
                <w:kern w:val="0"/>
                <w:sz w:val="20"/>
                <w:szCs w:val="20"/>
                <w:highlight w:val="none"/>
              </w:rPr>
              <w:t>市人大庭院改造</w:t>
            </w:r>
            <w:r>
              <w:rPr>
                <w:rFonts w:hint="eastAsia" w:ascii="仿宋_GB2312" w:hAnsi="仿宋_GB2312" w:eastAsia="仿宋_GB2312" w:cs="仿宋_GB2312"/>
                <w:color w:val="000000"/>
                <w:kern w:val="0"/>
                <w:sz w:val="20"/>
                <w:szCs w:val="20"/>
                <w:highlight w:val="none"/>
                <w:lang w:val="en-US" w:eastAsia="zh-CN"/>
              </w:rPr>
              <w:t>项目质量达标率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CA4D81B">
            <w:pPr>
              <w:jc w:val="center"/>
            </w:pPr>
            <w:r>
              <w:rPr>
                <w:rFonts w:hint="eastAsia" w:ascii="仿宋_GB2312" w:hAnsi="仿宋_GB2312" w:eastAsia="仿宋_GB2312" w:cs="仿宋_GB2312"/>
                <w:color w:val="000000"/>
                <w:sz w:val="20"/>
                <w:szCs w:val="20"/>
                <w:highlight w:val="none"/>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45DD79A">
            <w:pPr>
              <w:jc w:val="cente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62D57BB1">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09DB273B">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2B55B432"/>
        </w:tc>
      </w:tr>
      <w:tr w14:paraId="0122F07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631D907"/>
        </w:tc>
        <w:tc>
          <w:tcPr>
            <w:tcW w:w="947" w:type="dxa"/>
            <w:vMerge w:val="continue"/>
            <w:tcBorders>
              <w:left w:val="nil"/>
              <w:right w:val="single" w:color="auto" w:sz="4" w:space="0"/>
            </w:tcBorders>
            <w:noWrap w:val="0"/>
            <w:vAlign w:val="center"/>
          </w:tcPr>
          <w:p w14:paraId="2301FB7B"/>
        </w:tc>
        <w:tc>
          <w:tcPr>
            <w:tcW w:w="690" w:type="dxa"/>
            <w:vMerge w:val="continue"/>
            <w:tcBorders>
              <w:left w:val="single" w:color="auto" w:sz="4" w:space="0"/>
              <w:right w:val="single" w:color="auto" w:sz="4" w:space="0"/>
            </w:tcBorders>
            <w:noWrap w:val="0"/>
            <w:vAlign w:val="center"/>
          </w:tcPr>
          <w:p w14:paraId="1480BB24"/>
        </w:tc>
        <w:tc>
          <w:tcPr>
            <w:tcW w:w="1747" w:type="dxa"/>
            <w:tcBorders>
              <w:top w:val="single" w:color="auto" w:sz="4" w:space="0"/>
              <w:left w:val="single" w:color="auto" w:sz="4" w:space="0"/>
              <w:bottom w:val="single" w:color="auto" w:sz="4" w:space="0"/>
              <w:right w:val="single" w:color="auto" w:sz="4" w:space="0"/>
            </w:tcBorders>
            <w:noWrap w:val="0"/>
            <w:vAlign w:val="center"/>
          </w:tcPr>
          <w:p w14:paraId="28BC3023">
            <w:pPr>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lang w:val="en-US" w:eastAsia="zh-CN"/>
              </w:rPr>
              <w:t>市委大院质量达标率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B7416AA">
            <w:pPr>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BE4DE9B">
            <w:pPr>
              <w:jc w:val="cente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2DCCA98">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A075133">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D7666CC"/>
        </w:tc>
      </w:tr>
      <w:tr w14:paraId="6D8D4F9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90E3832"/>
        </w:tc>
        <w:tc>
          <w:tcPr>
            <w:tcW w:w="947" w:type="dxa"/>
            <w:vMerge w:val="continue"/>
            <w:tcBorders>
              <w:left w:val="nil"/>
              <w:right w:val="single" w:color="auto" w:sz="4" w:space="0"/>
            </w:tcBorders>
            <w:noWrap w:val="0"/>
            <w:vAlign w:val="center"/>
          </w:tcPr>
          <w:p w14:paraId="432E37A3"/>
        </w:tc>
        <w:tc>
          <w:tcPr>
            <w:tcW w:w="690" w:type="dxa"/>
            <w:vMerge w:val="continue"/>
            <w:tcBorders>
              <w:left w:val="single" w:color="auto" w:sz="4" w:space="0"/>
              <w:right w:val="single" w:color="auto" w:sz="4" w:space="0"/>
            </w:tcBorders>
            <w:noWrap w:val="0"/>
            <w:vAlign w:val="center"/>
          </w:tcPr>
          <w:p w14:paraId="4EB57955"/>
        </w:tc>
        <w:tc>
          <w:tcPr>
            <w:tcW w:w="1747" w:type="dxa"/>
            <w:tcBorders>
              <w:top w:val="single" w:color="auto" w:sz="4" w:space="0"/>
              <w:left w:val="single" w:color="auto" w:sz="4" w:space="0"/>
              <w:bottom w:val="single" w:color="auto" w:sz="4" w:space="0"/>
              <w:right w:val="single" w:color="auto" w:sz="4" w:space="0"/>
            </w:tcBorders>
            <w:noWrap w:val="0"/>
            <w:vAlign w:val="center"/>
          </w:tcPr>
          <w:p w14:paraId="2E85825C">
            <w:pPr>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lang w:val="en-US" w:eastAsia="zh-CN"/>
              </w:rPr>
              <w:t>306省道九华山段改造项目质量达标率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F4CB937">
            <w:pPr>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75231F5">
            <w:pPr>
              <w:jc w:val="cente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294B69B2">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831EF4B">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2B963730"/>
        </w:tc>
      </w:tr>
      <w:tr w14:paraId="5B9A353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0EA15FE"/>
        </w:tc>
        <w:tc>
          <w:tcPr>
            <w:tcW w:w="947" w:type="dxa"/>
            <w:vMerge w:val="continue"/>
            <w:tcBorders>
              <w:left w:val="nil"/>
              <w:right w:val="single" w:color="auto" w:sz="4" w:space="0"/>
            </w:tcBorders>
            <w:noWrap w:val="0"/>
            <w:vAlign w:val="center"/>
          </w:tcPr>
          <w:p w14:paraId="272ABC63"/>
        </w:tc>
        <w:tc>
          <w:tcPr>
            <w:tcW w:w="690" w:type="dxa"/>
            <w:vMerge w:val="continue"/>
            <w:tcBorders>
              <w:left w:val="single" w:color="auto" w:sz="4" w:space="0"/>
              <w:bottom w:val="single" w:color="auto" w:sz="4" w:space="0"/>
              <w:right w:val="single" w:color="auto" w:sz="4" w:space="0"/>
            </w:tcBorders>
            <w:noWrap w:val="0"/>
            <w:vAlign w:val="center"/>
          </w:tcPr>
          <w:p w14:paraId="592455CF"/>
        </w:tc>
        <w:tc>
          <w:tcPr>
            <w:tcW w:w="1747" w:type="dxa"/>
            <w:tcBorders>
              <w:top w:val="single" w:color="auto" w:sz="4" w:space="0"/>
              <w:left w:val="single" w:color="auto" w:sz="4" w:space="0"/>
              <w:bottom w:val="single" w:color="auto" w:sz="4" w:space="0"/>
              <w:right w:val="single" w:color="auto" w:sz="4" w:space="0"/>
            </w:tcBorders>
            <w:noWrap w:val="0"/>
            <w:vAlign w:val="center"/>
          </w:tcPr>
          <w:p w14:paraId="0DD6B27C">
            <w:pPr>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rPr>
              <w:t>洞庭大桥改造项目</w:t>
            </w:r>
            <w:r>
              <w:rPr>
                <w:rFonts w:hint="eastAsia" w:ascii="仿宋_GB2312" w:hAnsi="仿宋_GB2312" w:eastAsia="仿宋_GB2312" w:cs="仿宋_GB2312"/>
                <w:color w:val="000000"/>
                <w:kern w:val="0"/>
                <w:sz w:val="20"/>
                <w:szCs w:val="20"/>
                <w:lang w:val="en-US" w:eastAsia="zh-CN"/>
              </w:rPr>
              <w:t>质量达标率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6F8A36B">
            <w:pPr>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CD7F328">
            <w:pPr>
              <w:jc w:val="cente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283FAD0">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0E7DC843">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0121B61B"/>
        </w:tc>
      </w:tr>
      <w:tr w14:paraId="2860EBE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1A768A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6BD9838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restart"/>
            <w:tcBorders>
              <w:top w:val="single" w:color="auto" w:sz="4" w:space="0"/>
              <w:left w:val="single" w:color="auto" w:sz="4" w:space="0"/>
              <w:right w:val="single" w:color="auto" w:sz="4" w:space="0"/>
            </w:tcBorders>
            <w:noWrap w:val="0"/>
            <w:vAlign w:val="center"/>
          </w:tcPr>
          <w:p w14:paraId="59E243A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747" w:type="dxa"/>
            <w:tcBorders>
              <w:top w:val="single" w:color="auto" w:sz="4" w:space="0"/>
              <w:left w:val="single" w:color="auto" w:sz="4" w:space="0"/>
              <w:bottom w:val="single" w:color="auto" w:sz="4" w:space="0"/>
              <w:right w:val="single" w:color="auto" w:sz="4" w:space="0"/>
            </w:tcBorders>
            <w:noWrap w:val="0"/>
            <w:vAlign w:val="center"/>
          </w:tcPr>
          <w:p w14:paraId="087E6A58">
            <w:pPr>
              <w:keepNext w:val="0"/>
              <w:keepLines w:val="0"/>
              <w:pageBreakBefore w:val="0"/>
              <w:widowControl/>
              <w:kinsoku/>
              <w:wordWrap/>
              <w:overflowPunct/>
              <w:topLinePunct w:val="0"/>
              <w:autoSpaceDE/>
              <w:autoSpaceDN/>
              <w:bidi w:val="0"/>
              <w:adjustRightInd/>
              <w:snapToGrid/>
              <w:spacing w:line="260" w:lineRule="exact"/>
              <w:ind w:firstLine="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rPr>
              <w:t>综合管线项目进度</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F3197C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CC10DF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72BA3FF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0D8799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A5F240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3D527C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D39FC30"/>
        </w:tc>
        <w:tc>
          <w:tcPr>
            <w:tcW w:w="947" w:type="dxa"/>
            <w:vMerge w:val="continue"/>
            <w:tcBorders>
              <w:left w:val="nil"/>
              <w:right w:val="single" w:color="auto" w:sz="4" w:space="0"/>
            </w:tcBorders>
            <w:noWrap w:val="0"/>
            <w:vAlign w:val="center"/>
          </w:tcPr>
          <w:p w14:paraId="3BBE0D16"/>
        </w:tc>
        <w:tc>
          <w:tcPr>
            <w:tcW w:w="690" w:type="dxa"/>
            <w:vMerge w:val="continue"/>
            <w:tcBorders>
              <w:left w:val="single" w:color="auto" w:sz="4" w:space="0"/>
              <w:right w:val="single" w:color="auto" w:sz="4" w:space="0"/>
            </w:tcBorders>
            <w:noWrap w:val="0"/>
            <w:vAlign w:val="center"/>
          </w:tcPr>
          <w:p w14:paraId="26D455C5"/>
        </w:tc>
        <w:tc>
          <w:tcPr>
            <w:tcW w:w="1747" w:type="dxa"/>
            <w:tcBorders>
              <w:top w:val="single" w:color="auto" w:sz="4" w:space="0"/>
              <w:left w:val="single" w:color="auto" w:sz="4" w:space="0"/>
              <w:bottom w:val="single" w:color="auto" w:sz="4" w:space="0"/>
              <w:right w:val="single" w:color="auto" w:sz="4" w:space="0"/>
            </w:tcBorders>
            <w:noWrap w:val="0"/>
            <w:vAlign w:val="center"/>
          </w:tcPr>
          <w:p w14:paraId="4E914D95">
            <w:r>
              <w:rPr>
                <w:rFonts w:hint="eastAsia" w:ascii="仿宋_GB2312" w:hAnsi="仿宋_GB2312" w:eastAsia="仿宋_GB2312" w:cs="仿宋_GB2312"/>
                <w:color w:val="000000"/>
                <w:kern w:val="0"/>
                <w:sz w:val="20"/>
                <w:szCs w:val="20"/>
              </w:rPr>
              <w:t>智慧平台项目进度</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8715980">
            <w:pPr>
              <w:jc w:val="center"/>
            </w:pPr>
            <w:r>
              <w:rPr>
                <w:rFonts w:hint="eastAsia" w:ascii="仿宋_GB2312" w:hAnsi="仿宋_GB2312" w:eastAsia="仿宋_GB2312" w:cs="仿宋_GB2312"/>
                <w:color w:val="000000"/>
                <w:kern w:val="0"/>
                <w:sz w:val="20"/>
                <w:szCs w:val="20"/>
              </w:rPr>
              <w:t>99%</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31781B3">
            <w:pPr>
              <w:jc w:val="center"/>
            </w:pPr>
            <w:r>
              <w:rPr>
                <w:rFonts w:hint="eastAsia" w:ascii="仿宋_GB2312" w:hAnsi="仿宋_GB2312" w:eastAsia="仿宋_GB2312" w:cs="仿宋_GB2312"/>
                <w:color w:val="000000"/>
                <w:kern w:val="0"/>
                <w:sz w:val="20"/>
                <w:szCs w:val="20"/>
              </w:rPr>
              <w:t>99%</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974F759">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07B35CB3">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51D6A89C"/>
        </w:tc>
      </w:tr>
      <w:tr w14:paraId="6F36993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39F2FA1"/>
        </w:tc>
        <w:tc>
          <w:tcPr>
            <w:tcW w:w="947" w:type="dxa"/>
            <w:vMerge w:val="continue"/>
            <w:tcBorders>
              <w:left w:val="nil"/>
              <w:right w:val="single" w:color="auto" w:sz="4" w:space="0"/>
            </w:tcBorders>
            <w:noWrap w:val="0"/>
            <w:vAlign w:val="center"/>
          </w:tcPr>
          <w:p w14:paraId="500D1AD7"/>
        </w:tc>
        <w:tc>
          <w:tcPr>
            <w:tcW w:w="690" w:type="dxa"/>
            <w:vMerge w:val="continue"/>
            <w:tcBorders>
              <w:left w:val="single" w:color="auto" w:sz="4" w:space="0"/>
              <w:right w:val="single" w:color="auto" w:sz="4" w:space="0"/>
            </w:tcBorders>
            <w:noWrap w:val="0"/>
            <w:vAlign w:val="center"/>
          </w:tcPr>
          <w:p w14:paraId="30F389E3"/>
        </w:tc>
        <w:tc>
          <w:tcPr>
            <w:tcW w:w="1747" w:type="dxa"/>
            <w:tcBorders>
              <w:top w:val="single" w:color="auto" w:sz="4" w:space="0"/>
              <w:left w:val="single" w:color="auto" w:sz="4" w:space="0"/>
              <w:bottom w:val="single" w:color="auto" w:sz="4" w:space="0"/>
              <w:right w:val="single" w:color="auto" w:sz="4" w:space="0"/>
            </w:tcBorders>
            <w:noWrap w:val="0"/>
            <w:vAlign w:val="center"/>
          </w:tcPr>
          <w:p w14:paraId="74F0FF52">
            <w:r>
              <w:rPr>
                <w:rFonts w:hint="eastAsia" w:ascii="仿宋_GB2312" w:hAnsi="仿宋_GB2312" w:eastAsia="仿宋_GB2312" w:cs="仿宋_GB2312"/>
                <w:color w:val="000000"/>
                <w:kern w:val="0"/>
                <w:sz w:val="20"/>
                <w:szCs w:val="20"/>
                <w:highlight w:val="none"/>
                <w:lang w:val="en-US" w:eastAsia="zh-CN"/>
              </w:rPr>
              <w:t>西环线片区项目进度</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977E80E">
            <w:pPr>
              <w:jc w:val="center"/>
            </w:pPr>
            <w:r>
              <w:rPr>
                <w:rFonts w:hint="eastAsia" w:ascii="仿宋_GB2312" w:hAnsi="仿宋_GB2312" w:eastAsia="仿宋_GB2312" w:cs="仿宋_GB2312"/>
                <w:color w:val="000000"/>
                <w:kern w:val="0"/>
                <w:sz w:val="20"/>
                <w:szCs w:val="20"/>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20E0A5D">
            <w:pPr>
              <w:jc w:val="center"/>
            </w:pPr>
            <w:r>
              <w:rPr>
                <w:rFonts w:hint="eastAsia" w:ascii="仿宋_GB2312" w:hAnsi="仿宋_GB2312" w:eastAsia="仿宋_GB2312" w:cs="仿宋_GB2312"/>
                <w:color w:val="000000"/>
                <w:kern w:val="0"/>
                <w:sz w:val="20"/>
                <w:szCs w:val="20"/>
                <w:lang w:val="en-US" w:eastAsia="zh-CN"/>
              </w:rPr>
              <w:t>92</w:t>
            </w:r>
            <w:r>
              <w:rPr>
                <w:rFonts w:hint="eastAsia" w:ascii="仿宋_GB2312" w:hAnsi="仿宋_GB2312" w:eastAsia="仿宋_GB2312" w:cs="仿宋_GB2312"/>
                <w:color w:val="000000"/>
                <w:kern w:val="0"/>
                <w:sz w:val="20"/>
                <w:szCs w:val="20"/>
              </w:rPr>
              <w:t>%</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494716A4">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EB5B488">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02D13B71"/>
        </w:tc>
      </w:tr>
      <w:tr w14:paraId="05B20B9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B043361"/>
        </w:tc>
        <w:tc>
          <w:tcPr>
            <w:tcW w:w="947" w:type="dxa"/>
            <w:vMerge w:val="continue"/>
            <w:tcBorders>
              <w:left w:val="nil"/>
              <w:right w:val="single" w:color="auto" w:sz="4" w:space="0"/>
            </w:tcBorders>
            <w:noWrap w:val="0"/>
            <w:vAlign w:val="center"/>
          </w:tcPr>
          <w:p w14:paraId="1F680647"/>
        </w:tc>
        <w:tc>
          <w:tcPr>
            <w:tcW w:w="690" w:type="dxa"/>
            <w:vMerge w:val="continue"/>
            <w:tcBorders>
              <w:left w:val="single" w:color="auto" w:sz="4" w:space="0"/>
              <w:right w:val="single" w:color="auto" w:sz="4" w:space="0"/>
            </w:tcBorders>
            <w:noWrap w:val="0"/>
            <w:vAlign w:val="center"/>
          </w:tcPr>
          <w:p w14:paraId="56A14338"/>
        </w:tc>
        <w:tc>
          <w:tcPr>
            <w:tcW w:w="1747" w:type="dxa"/>
            <w:tcBorders>
              <w:top w:val="single" w:color="auto" w:sz="4" w:space="0"/>
              <w:left w:val="single" w:color="auto" w:sz="4" w:space="0"/>
              <w:bottom w:val="single" w:color="auto" w:sz="4" w:space="0"/>
              <w:right w:val="single" w:color="auto" w:sz="4" w:space="0"/>
            </w:tcBorders>
            <w:noWrap w:val="0"/>
            <w:vAlign w:val="center"/>
          </w:tcPr>
          <w:p w14:paraId="08B4589B">
            <w:r>
              <w:rPr>
                <w:rFonts w:hint="eastAsia" w:ascii="仿宋_GB2312" w:hAnsi="仿宋_GB2312" w:eastAsia="仿宋_GB2312" w:cs="仿宋_GB2312"/>
                <w:color w:val="000000"/>
                <w:kern w:val="0"/>
                <w:sz w:val="20"/>
                <w:szCs w:val="20"/>
                <w:highlight w:val="none"/>
                <w:lang w:val="en-US" w:eastAsia="zh-CN"/>
              </w:rPr>
              <w:t>青年路小学项目进度</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BD0E8D6">
            <w:pPr>
              <w:jc w:val="center"/>
            </w:pPr>
            <w:r>
              <w:rPr>
                <w:rFonts w:hint="eastAsia" w:ascii="仿宋_GB2312" w:hAnsi="仿宋_GB2312" w:eastAsia="仿宋_GB2312" w:cs="仿宋_GB2312"/>
                <w:color w:val="000000"/>
                <w:kern w:val="0"/>
                <w:sz w:val="20"/>
                <w:szCs w:val="20"/>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4CFFEF7">
            <w:pPr>
              <w:jc w:val="center"/>
            </w:pPr>
            <w:r>
              <w:rPr>
                <w:rFonts w:hint="eastAsia" w:ascii="仿宋_GB2312" w:hAnsi="仿宋_GB2312" w:eastAsia="仿宋_GB2312" w:cs="仿宋_GB2312"/>
                <w:color w:val="000000"/>
                <w:kern w:val="0"/>
                <w:sz w:val="20"/>
                <w:szCs w:val="20"/>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B7233C5">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27C6566">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240F93F8"/>
        </w:tc>
      </w:tr>
      <w:tr w14:paraId="5A06AB3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78DA9CC"/>
        </w:tc>
        <w:tc>
          <w:tcPr>
            <w:tcW w:w="947" w:type="dxa"/>
            <w:vMerge w:val="continue"/>
            <w:tcBorders>
              <w:left w:val="nil"/>
              <w:right w:val="single" w:color="auto" w:sz="4" w:space="0"/>
            </w:tcBorders>
            <w:noWrap w:val="0"/>
            <w:vAlign w:val="center"/>
          </w:tcPr>
          <w:p w14:paraId="637CE529"/>
        </w:tc>
        <w:tc>
          <w:tcPr>
            <w:tcW w:w="690" w:type="dxa"/>
            <w:vMerge w:val="continue"/>
            <w:tcBorders>
              <w:left w:val="single" w:color="auto" w:sz="4" w:space="0"/>
              <w:right w:val="single" w:color="auto" w:sz="4" w:space="0"/>
            </w:tcBorders>
            <w:noWrap w:val="0"/>
            <w:vAlign w:val="center"/>
          </w:tcPr>
          <w:p w14:paraId="3DB44153"/>
        </w:tc>
        <w:tc>
          <w:tcPr>
            <w:tcW w:w="1747" w:type="dxa"/>
            <w:tcBorders>
              <w:top w:val="single" w:color="auto" w:sz="4" w:space="0"/>
              <w:left w:val="single" w:color="auto" w:sz="4" w:space="0"/>
              <w:bottom w:val="single" w:color="auto" w:sz="4" w:space="0"/>
              <w:right w:val="single" w:color="auto" w:sz="4" w:space="0"/>
            </w:tcBorders>
            <w:noWrap w:val="0"/>
            <w:vAlign w:val="center"/>
          </w:tcPr>
          <w:p w14:paraId="7E9A909F">
            <w:r>
              <w:rPr>
                <w:rFonts w:hint="eastAsia" w:ascii="仿宋_GB2312" w:hAnsi="仿宋_GB2312" w:eastAsia="仿宋_GB2312" w:cs="仿宋_GB2312"/>
                <w:color w:val="000000"/>
                <w:kern w:val="0"/>
                <w:sz w:val="20"/>
                <w:szCs w:val="20"/>
                <w:highlight w:val="none"/>
              </w:rPr>
              <w:t>市人大庭院改造</w:t>
            </w:r>
            <w:r>
              <w:rPr>
                <w:rFonts w:hint="eastAsia" w:ascii="仿宋_GB2312" w:hAnsi="仿宋_GB2312" w:eastAsia="仿宋_GB2312" w:cs="仿宋_GB2312"/>
                <w:color w:val="000000"/>
                <w:kern w:val="0"/>
                <w:sz w:val="20"/>
                <w:szCs w:val="20"/>
                <w:highlight w:val="none"/>
                <w:lang w:val="en-US" w:eastAsia="zh-CN"/>
              </w:rPr>
              <w:t>项目进度</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622B80E">
            <w:pPr>
              <w:jc w:val="center"/>
            </w:pPr>
            <w:r>
              <w:rPr>
                <w:rFonts w:hint="eastAsia" w:ascii="仿宋_GB2312" w:hAnsi="仿宋_GB2312" w:eastAsia="仿宋_GB2312" w:cs="仿宋_GB2312"/>
                <w:color w:val="000000"/>
                <w:kern w:val="0"/>
                <w:sz w:val="20"/>
                <w:szCs w:val="20"/>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E57DA16">
            <w:pPr>
              <w:jc w:val="center"/>
            </w:pPr>
            <w:r>
              <w:rPr>
                <w:rFonts w:hint="eastAsia" w:ascii="仿宋_GB2312" w:hAnsi="仿宋_GB2312" w:eastAsia="仿宋_GB2312" w:cs="仿宋_GB2312"/>
                <w:color w:val="000000"/>
                <w:kern w:val="0"/>
                <w:sz w:val="20"/>
                <w:szCs w:val="20"/>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0834D95">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7022331">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6D00AC0"/>
        </w:tc>
      </w:tr>
      <w:tr w14:paraId="734E1D3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83A8CB0"/>
        </w:tc>
        <w:tc>
          <w:tcPr>
            <w:tcW w:w="947" w:type="dxa"/>
            <w:vMerge w:val="continue"/>
            <w:tcBorders>
              <w:left w:val="nil"/>
              <w:right w:val="single" w:color="auto" w:sz="4" w:space="0"/>
            </w:tcBorders>
            <w:noWrap w:val="0"/>
            <w:vAlign w:val="center"/>
          </w:tcPr>
          <w:p w14:paraId="2B9493E1"/>
        </w:tc>
        <w:tc>
          <w:tcPr>
            <w:tcW w:w="690" w:type="dxa"/>
            <w:vMerge w:val="continue"/>
            <w:tcBorders>
              <w:left w:val="single" w:color="auto" w:sz="4" w:space="0"/>
              <w:right w:val="single" w:color="auto" w:sz="4" w:space="0"/>
            </w:tcBorders>
            <w:noWrap w:val="0"/>
            <w:vAlign w:val="center"/>
          </w:tcPr>
          <w:p w14:paraId="66E4C5AF"/>
        </w:tc>
        <w:tc>
          <w:tcPr>
            <w:tcW w:w="1747" w:type="dxa"/>
            <w:tcBorders>
              <w:top w:val="single" w:color="auto" w:sz="4" w:space="0"/>
              <w:left w:val="single" w:color="auto" w:sz="4" w:space="0"/>
              <w:bottom w:val="single" w:color="auto" w:sz="4" w:space="0"/>
              <w:right w:val="single" w:color="auto" w:sz="4" w:space="0"/>
            </w:tcBorders>
            <w:noWrap w:val="0"/>
            <w:vAlign w:val="center"/>
          </w:tcPr>
          <w:p w14:paraId="0D39A894">
            <w:r>
              <w:rPr>
                <w:rFonts w:hint="eastAsia" w:ascii="仿宋_GB2312" w:hAnsi="仿宋_GB2312" w:eastAsia="仿宋_GB2312" w:cs="仿宋_GB2312"/>
                <w:color w:val="000000"/>
                <w:kern w:val="0"/>
                <w:sz w:val="20"/>
                <w:szCs w:val="20"/>
                <w:highlight w:val="none"/>
                <w:lang w:val="en-US" w:eastAsia="zh-CN"/>
              </w:rPr>
              <w:t>市委大院改造项目进度</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4BBF059">
            <w:pPr>
              <w:jc w:val="center"/>
            </w:pPr>
            <w:r>
              <w:rPr>
                <w:rFonts w:hint="eastAsia" w:ascii="仿宋_GB2312" w:hAnsi="仿宋_GB2312" w:eastAsia="仿宋_GB2312" w:cs="仿宋_GB2312"/>
                <w:color w:val="000000"/>
                <w:kern w:val="0"/>
                <w:sz w:val="20"/>
                <w:szCs w:val="20"/>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4B3999E">
            <w:pPr>
              <w:jc w:val="center"/>
            </w:pPr>
            <w:r>
              <w:rPr>
                <w:rFonts w:hint="eastAsia" w:ascii="仿宋_GB2312" w:hAnsi="仿宋_GB2312" w:eastAsia="仿宋_GB2312" w:cs="仿宋_GB2312"/>
                <w:color w:val="000000"/>
                <w:kern w:val="0"/>
                <w:sz w:val="20"/>
                <w:szCs w:val="20"/>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784D925F">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EBD342B">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75C4B353"/>
        </w:tc>
      </w:tr>
      <w:tr w14:paraId="19BEC49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3215B77"/>
        </w:tc>
        <w:tc>
          <w:tcPr>
            <w:tcW w:w="947" w:type="dxa"/>
            <w:vMerge w:val="continue"/>
            <w:tcBorders>
              <w:left w:val="nil"/>
              <w:right w:val="single" w:color="auto" w:sz="4" w:space="0"/>
            </w:tcBorders>
            <w:noWrap w:val="0"/>
            <w:vAlign w:val="center"/>
          </w:tcPr>
          <w:p w14:paraId="5A1D3AA5"/>
        </w:tc>
        <w:tc>
          <w:tcPr>
            <w:tcW w:w="690" w:type="dxa"/>
            <w:vMerge w:val="continue"/>
            <w:tcBorders>
              <w:left w:val="single" w:color="auto" w:sz="4" w:space="0"/>
              <w:right w:val="single" w:color="auto" w:sz="4" w:space="0"/>
            </w:tcBorders>
            <w:noWrap w:val="0"/>
            <w:vAlign w:val="center"/>
          </w:tcPr>
          <w:p w14:paraId="4D202B70"/>
        </w:tc>
        <w:tc>
          <w:tcPr>
            <w:tcW w:w="1747" w:type="dxa"/>
            <w:tcBorders>
              <w:top w:val="single" w:color="auto" w:sz="4" w:space="0"/>
              <w:left w:val="single" w:color="auto" w:sz="4" w:space="0"/>
              <w:bottom w:val="single" w:color="auto" w:sz="4" w:space="0"/>
              <w:right w:val="single" w:color="auto" w:sz="4" w:space="0"/>
            </w:tcBorders>
            <w:noWrap w:val="0"/>
            <w:vAlign w:val="center"/>
          </w:tcPr>
          <w:p w14:paraId="634B1657">
            <w:r>
              <w:rPr>
                <w:rFonts w:hint="eastAsia" w:ascii="仿宋_GB2312" w:hAnsi="仿宋_GB2312" w:eastAsia="仿宋_GB2312" w:cs="仿宋_GB2312"/>
                <w:color w:val="000000"/>
                <w:kern w:val="0"/>
                <w:sz w:val="20"/>
                <w:szCs w:val="20"/>
                <w:highlight w:val="none"/>
                <w:lang w:val="en-US" w:eastAsia="zh-CN"/>
              </w:rPr>
              <w:t>306省道九华山段改造项目进度</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BC56732">
            <w:pPr>
              <w:jc w:val="center"/>
            </w:pPr>
            <w:r>
              <w:rPr>
                <w:rFonts w:hint="eastAsia" w:ascii="仿宋_GB2312" w:hAnsi="仿宋_GB2312" w:eastAsia="仿宋_GB2312" w:cs="仿宋_GB2312"/>
                <w:color w:val="000000"/>
                <w:kern w:val="0"/>
                <w:sz w:val="20"/>
                <w:szCs w:val="20"/>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FE36A72">
            <w:pPr>
              <w:jc w:val="center"/>
            </w:pPr>
            <w:r>
              <w:rPr>
                <w:rFonts w:hint="eastAsia" w:ascii="仿宋_GB2312" w:hAnsi="仿宋_GB2312" w:eastAsia="仿宋_GB2312" w:cs="仿宋_GB2312"/>
                <w:color w:val="000000"/>
                <w:kern w:val="0"/>
                <w:sz w:val="20"/>
                <w:szCs w:val="20"/>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7420FDC7">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5A17688">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63D54C7E"/>
        </w:tc>
      </w:tr>
      <w:tr w14:paraId="7371ADF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0A7257C"/>
        </w:tc>
        <w:tc>
          <w:tcPr>
            <w:tcW w:w="947" w:type="dxa"/>
            <w:vMerge w:val="continue"/>
            <w:tcBorders>
              <w:left w:val="nil"/>
              <w:right w:val="single" w:color="auto" w:sz="4" w:space="0"/>
            </w:tcBorders>
            <w:noWrap w:val="0"/>
            <w:vAlign w:val="center"/>
          </w:tcPr>
          <w:p w14:paraId="3C1FA4C2"/>
        </w:tc>
        <w:tc>
          <w:tcPr>
            <w:tcW w:w="690" w:type="dxa"/>
            <w:vMerge w:val="continue"/>
            <w:tcBorders>
              <w:left w:val="single" w:color="auto" w:sz="4" w:space="0"/>
              <w:bottom w:val="single" w:color="auto" w:sz="4" w:space="0"/>
              <w:right w:val="single" w:color="auto" w:sz="4" w:space="0"/>
            </w:tcBorders>
            <w:noWrap w:val="0"/>
            <w:vAlign w:val="center"/>
          </w:tcPr>
          <w:p w14:paraId="7F5DF5DC"/>
        </w:tc>
        <w:tc>
          <w:tcPr>
            <w:tcW w:w="1747" w:type="dxa"/>
            <w:tcBorders>
              <w:top w:val="single" w:color="auto" w:sz="4" w:space="0"/>
              <w:left w:val="single" w:color="auto" w:sz="4" w:space="0"/>
              <w:bottom w:val="single" w:color="auto" w:sz="4" w:space="0"/>
              <w:right w:val="single" w:color="auto" w:sz="4" w:space="0"/>
            </w:tcBorders>
            <w:noWrap w:val="0"/>
            <w:vAlign w:val="center"/>
          </w:tcPr>
          <w:p w14:paraId="230B984A">
            <w:r>
              <w:rPr>
                <w:rFonts w:hint="eastAsia" w:ascii="仿宋_GB2312" w:hAnsi="仿宋_GB2312" w:eastAsia="仿宋_GB2312" w:cs="仿宋_GB2312"/>
                <w:color w:val="000000"/>
                <w:kern w:val="0"/>
                <w:sz w:val="20"/>
                <w:szCs w:val="20"/>
              </w:rPr>
              <w:t>洞庭大桥改造项目</w:t>
            </w:r>
            <w:r>
              <w:rPr>
                <w:rFonts w:hint="eastAsia" w:ascii="仿宋_GB2312" w:hAnsi="仿宋_GB2312" w:eastAsia="仿宋_GB2312" w:cs="仿宋_GB2312"/>
                <w:color w:val="000000"/>
                <w:kern w:val="0"/>
                <w:sz w:val="20"/>
                <w:szCs w:val="20"/>
                <w:lang w:val="en-US" w:eastAsia="zh-CN"/>
              </w:rPr>
              <w:t>进度</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349ACD8">
            <w:pPr>
              <w:jc w:val="center"/>
            </w:pPr>
            <w:r>
              <w:rPr>
                <w:rFonts w:hint="eastAsia" w:ascii="仿宋_GB2312" w:hAnsi="仿宋_GB2312" w:eastAsia="仿宋_GB2312" w:cs="仿宋_GB2312"/>
                <w:color w:val="000000"/>
                <w:kern w:val="0"/>
                <w:sz w:val="20"/>
                <w:szCs w:val="20"/>
                <w:highlight w:val="none"/>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980C02B">
            <w:pPr>
              <w:jc w:val="center"/>
            </w:pPr>
            <w:r>
              <w:rPr>
                <w:rFonts w:hint="eastAsia" w:ascii="仿宋_GB2312" w:hAnsi="仿宋_GB2312" w:eastAsia="仿宋_GB2312" w:cs="仿宋_GB2312"/>
                <w:color w:val="000000"/>
                <w:kern w:val="0"/>
                <w:sz w:val="20"/>
                <w:szCs w:val="20"/>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50FA0D65">
            <w:pPr>
              <w:jc w:val="center"/>
              <w:rPr>
                <w:rFonts w:hint="eastAsia" w:eastAsia="宋体"/>
                <w:lang w:val="en-US" w:eastAsia="zh-CN"/>
              </w:rPr>
            </w:pPr>
            <w:r>
              <w:rPr>
                <w:rFonts w:hint="eastAsia"/>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BF82B14">
            <w:pPr>
              <w:jc w:val="center"/>
              <w:rPr>
                <w:rFonts w:hint="eastAsia" w:ascii="Times New Roman" w:hAnsi="Times New Roman" w:eastAsia="宋体"/>
                <w:kern w:val="2"/>
                <w:sz w:val="21"/>
                <w:szCs w:val="24"/>
                <w:lang w:val="en-US" w:eastAsia="zh-CN" w:bidi="ar-SA"/>
              </w:rPr>
            </w:pPr>
            <w:r>
              <w:rPr>
                <w:rFonts w:hint="eastAsia"/>
                <w:lang w:val="en-US" w:eastAsia="zh-CN"/>
              </w:rPr>
              <w:t>2</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6E5C621"/>
        </w:tc>
      </w:tr>
      <w:tr w14:paraId="0403FBF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BB2D45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502F50E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restart"/>
            <w:tcBorders>
              <w:top w:val="single" w:color="auto" w:sz="4" w:space="0"/>
              <w:left w:val="nil"/>
              <w:right w:val="single" w:color="auto" w:sz="4" w:space="0"/>
            </w:tcBorders>
            <w:noWrap w:val="0"/>
            <w:vAlign w:val="center"/>
          </w:tcPr>
          <w:p w14:paraId="16B7622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747" w:type="dxa"/>
            <w:tcBorders>
              <w:top w:val="single" w:color="auto" w:sz="4" w:space="0"/>
              <w:left w:val="nil"/>
              <w:bottom w:val="single" w:color="auto" w:sz="4" w:space="0"/>
              <w:right w:val="single" w:color="auto" w:sz="4" w:space="0"/>
            </w:tcBorders>
            <w:noWrap w:val="0"/>
            <w:vAlign w:val="center"/>
          </w:tcPr>
          <w:p w14:paraId="3E1D484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Calibri" w:eastAsia="仿宋_GB2312" w:cs="仿宋_GB2312"/>
                <w:snapToGrid/>
                <w:color w:val="000000"/>
                <w:kern w:val="0"/>
                <w:sz w:val="20"/>
                <w:szCs w:val="20"/>
                <w:lang w:val="en-US" w:eastAsia="zh-CN" w:bidi="ar"/>
              </w:rPr>
              <w:t>社会经济成本控制率</w:t>
            </w:r>
          </w:p>
        </w:tc>
        <w:tc>
          <w:tcPr>
            <w:tcW w:w="1134" w:type="dxa"/>
            <w:tcBorders>
              <w:top w:val="single" w:color="auto" w:sz="4" w:space="0"/>
              <w:left w:val="nil"/>
              <w:bottom w:val="single" w:color="auto" w:sz="4" w:space="0"/>
              <w:right w:val="single" w:color="auto" w:sz="4" w:space="0"/>
            </w:tcBorders>
            <w:noWrap w:val="0"/>
            <w:vAlign w:val="center"/>
          </w:tcPr>
          <w:p w14:paraId="0EB9AF2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14:paraId="30C4781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14:paraId="7D7B1BC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single" w:color="auto" w:sz="4" w:space="0"/>
              <w:left w:val="nil"/>
              <w:bottom w:val="single" w:color="auto" w:sz="4" w:space="0"/>
              <w:right w:val="single" w:color="auto" w:sz="4" w:space="0"/>
            </w:tcBorders>
            <w:noWrap w:val="0"/>
            <w:vAlign w:val="center"/>
          </w:tcPr>
          <w:p w14:paraId="3E46113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single" w:color="auto" w:sz="4" w:space="0"/>
              <w:left w:val="nil"/>
              <w:bottom w:val="single" w:color="auto" w:sz="4" w:space="0"/>
              <w:right w:val="single" w:color="auto" w:sz="4" w:space="0"/>
            </w:tcBorders>
            <w:noWrap w:val="0"/>
            <w:vAlign w:val="center"/>
          </w:tcPr>
          <w:p w14:paraId="66A9959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912ED6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24B370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36714B6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left w:val="nil"/>
              <w:right w:val="single" w:color="auto" w:sz="4" w:space="0"/>
            </w:tcBorders>
            <w:noWrap w:val="0"/>
            <w:vAlign w:val="center"/>
          </w:tcPr>
          <w:p w14:paraId="5006371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747" w:type="dxa"/>
            <w:tcBorders>
              <w:top w:val="nil"/>
              <w:left w:val="nil"/>
              <w:bottom w:val="single" w:color="auto" w:sz="4" w:space="0"/>
              <w:right w:val="single" w:color="auto" w:sz="4" w:space="0"/>
            </w:tcBorders>
            <w:noWrap w:val="0"/>
            <w:vAlign w:val="center"/>
          </w:tcPr>
          <w:p w14:paraId="7483670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社会成本控制率</w:t>
            </w:r>
          </w:p>
        </w:tc>
        <w:tc>
          <w:tcPr>
            <w:tcW w:w="1134" w:type="dxa"/>
            <w:tcBorders>
              <w:top w:val="nil"/>
              <w:left w:val="nil"/>
              <w:bottom w:val="single" w:color="auto" w:sz="4" w:space="0"/>
              <w:right w:val="single" w:color="auto" w:sz="4" w:space="0"/>
            </w:tcBorders>
            <w:noWrap w:val="0"/>
            <w:vAlign w:val="center"/>
          </w:tcPr>
          <w:p w14:paraId="240CF84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100%</w:t>
            </w:r>
          </w:p>
        </w:tc>
        <w:tc>
          <w:tcPr>
            <w:tcW w:w="1134" w:type="dxa"/>
            <w:tcBorders>
              <w:top w:val="nil"/>
              <w:left w:val="nil"/>
              <w:bottom w:val="single" w:color="auto" w:sz="4" w:space="0"/>
              <w:right w:val="single" w:color="auto" w:sz="4" w:space="0"/>
            </w:tcBorders>
            <w:noWrap w:val="0"/>
            <w:vAlign w:val="center"/>
          </w:tcPr>
          <w:p w14:paraId="3D2344A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14:paraId="1A4625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14:paraId="637173D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14:paraId="45DF006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3514B5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BAB751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bottom w:val="single" w:color="auto" w:sz="4" w:space="0"/>
              <w:right w:val="single" w:color="auto" w:sz="4" w:space="0"/>
            </w:tcBorders>
            <w:noWrap w:val="0"/>
            <w:vAlign w:val="center"/>
          </w:tcPr>
          <w:p w14:paraId="1CDADC4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left w:val="nil"/>
              <w:right w:val="single" w:color="auto" w:sz="4" w:space="0"/>
            </w:tcBorders>
            <w:noWrap w:val="0"/>
            <w:vAlign w:val="center"/>
          </w:tcPr>
          <w:p w14:paraId="2EB3A35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747" w:type="dxa"/>
            <w:tcBorders>
              <w:top w:val="nil"/>
              <w:left w:val="nil"/>
              <w:bottom w:val="single" w:color="auto" w:sz="4" w:space="0"/>
              <w:right w:val="single" w:color="auto" w:sz="4" w:space="0"/>
            </w:tcBorders>
            <w:noWrap w:val="0"/>
            <w:vAlign w:val="center"/>
          </w:tcPr>
          <w:p w14:paraId="63AAF98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生态环境成本控制率</w:t>
            </w:r>
          </w:p>
        </w:tc>
        <w:tc>
          <w:tcPr>
            <w:tcW w:w="1134" w:type="dxa"/>
            <w:tcBorders>
              <w:top w:val="nil"/>
              <w:left w:val="nil"/>
              <w:bottom w:val="single" w:color="auto" w:sz="4" w:space="0"/>
              <w:right w:val="single" w:color="auto" w:sz="4" w:space="0"/>
            </w:tcBorders>
            <w:noWrap w:val="0"/>
            <w:vAlign w:val="center"/>
          </w:tcPr>
          <w:p w14:paraId="4362360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100%</w:t>
            </w:r>
          </w:p>
        </w:tc>
        <w:tc>
          <w:tcPr>
            <w:tcW w:w="1134" w:type="dxa"/>
            <w:tcBorders>
              <w:top w:val="nil"/>
              <w:left w:val="nil"/>
              <w:bottom w:val="single" w:color="auto" w:sz="4" w:space="0"/>
              <w:right w:val="single" w:color="auto" w:sz="4" w:space="0"/>
            </w:tcBorders>
            <w:noWrap w:val="0"/>
            <w:vAlign w:val="center"/>
          </w:tcPr>
          <w:p w14:paraId="46F966D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14:paraId="76CFEF5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14:paraId="36840B5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14:paraId="5A84112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A103FDD">
        <w:tblPrEx>
          <w:tblCellMar>
            <w:top w:w="0" w:type="dxa"/>
            <w:left w:w="108" w:type="dxa"/>
            <w:bottom w:w="0" w:type="dxa"/>
            <w:right w:w="108" w:type="dxa"/>
          </w:tblCellMar>
        </w:tblPrEx>
        <w:trPr>
          <w:trHeight w:val="1280" w:hRule="atLeast"/>
          <w:jc w:val="center"/>
        </w:trPr>
        <w:tc>
          <w:tcPr>
            <w:tcW w:w="1080" w:type="dxa"/>
            <w:vMerge w:val="continue"/>
            <w:tcBorders>
              <w:left w:val="single" w:color="auto" w:sz="4" w:space="0"/>
              <w:right w:val="single" w:color="auto" w:sz="4" w:space="0"/>
            </w:tcBorders>
            <w:noWrap w:val="0"/>
            <w:vAlign w:val="center"/>
          </w:tcPr>
          <w:p w14:paraId="361360C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restart"/>
            <w:tcBorders>
              <w:top w:val="nil"/>
              <w:left w:val="nil"/>
              <w:right w:val="single" w:color="auto" w:sz="4" w:space="0"/>
            </w:tcBorders>
            <w:noWrap w:val="0"/>
            <w:vAlign w:val="center"/>
          </w:tcPr>
          <w:p w14:paraId="0371074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4D86732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0C34875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5964276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90" w:type="dxa"/>
            <w:tcBorders>
              <w:top w:val="single" w:color="auto" w:sz="4" w:space="0"/>
              <w:left w:val="single" w:color="auto" w:sz="4" w:space="0"/>
              <w:bottom w:val="single" w:color="auto" w:sz="4" w:space="0"/>
              <w:right w:val="single" w:color="auto" w:sz="4" w:space="0"/>
            </w:tcBorders>
            <w:noWrap w:val="0"/>
            <w:vAlign w:val="center"/>
          </w:tcPr>
          <w:p w14:paraId="61817C1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59023F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747" w:type="dxa"/>
            <w:tcBorders>
              <w:top w:val="single" w:color="auto" w:sz="4" w:space="0"/>
              <w:left w:val="single" w:color="auto" w:sz="4" w:space="0"/>
              <w:bottom w:val="single" w:color="auto" w:sz="4" w:space="0"/>
              <w:right w:val="single" w:color="auto" w:sz="4" w:space="0"/>
            </w:tcBorders>
            <w:noWrap w:val="0"/>
            <w:vAlign w:val="center"/>
          </w:tcPr>
          <w:p w14:paraId="7E2ADD6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提升城市营商环境、吸引社会资金投入，促进居民消费</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3AA864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062D57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CA8E7B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E79FAB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7EECD47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DA14F5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3490C4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11347EC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restart"/>
            <w:tcBorders>
              <w:top w:val="single" w:color="auto" w:sz="4" w:space="0"/>
              <w:left w:val="single" w:color="auto" w:sz="4" w:space="0"/>
              <w:bottom w:val="single" w:color="auto" w:sz="4" w:space="0"/>
              <w:right w:val="single" w:color="auto" w:sz="4" w:space="0"/>
            </w:tcBorders>
            <w:noWrap w:val="0"/>
            <w:vAlign w:val="center"/>
          </w:tcPr>
          <w:p w14:paraId="2354DD9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0945388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747" w:type="dxa"/>
            <w:tcBorders>
              <w:top w:val="single" w:color="auto" w:sz="4" w:space="0"/>
              <w:left w:val="single" w:color="auto" w:sz="4" w:space="0"/>
              <w:bottom w:val="single" w:color="auto" w:sz="4" w:space="0"/>
              <w:right w:val="single" w:color="auto" w:sz="4" w:space="0"/>
            </w:tcBorders>
            <w:noWrap w:val="0"/>
            <w:vAlign w:val="center"/>
          </w:tcPr>
          <w:p w14:paraId="33ABCA3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rPr>
              <w:t>海绵城市建设理念</w:t>
            </w:r>
            <w:r>
              <w:rPr>
                <w:rFonts w:hint="eastAsia" w:ascii="仿宋_GB2312" w:hAnsi="仿宋_GB2312" w:eastAsia="仿宋_GB2312" w:cs="仿宋_GB2312"/>
                <w:color w:val="000000"/>
                <w:kern w:val="0"/>
                <w:sz w:val="20"/>
                <w:szCs w:val="20"/>
                <w:highlight w:val="none"/>
                <w:lang w:val="en-US" w:eastAsia="zh-CN"/>
              </w:rPr>
              <w:t>推广</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9C7889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kern w:val="0"/>
                <w:sz w:val="20"/>
                <w:szCs w:val="20"/>
                <w:highlight w:val="none"/>
                <w:lang w:val="en-US" w:eastAsia="zh-CN"/>
              </w:rPr>
              <w:t>广泛推广</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98853E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广泛推广</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2866E8D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A9D9DA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2915A74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CA413B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6C72C7F"/>
        </w:tc>
        <w:tc>
          <w:tcPr>
            <w:tcW w:w="947" w:type="dxa"/>
            <w:vMerge w:val="continue"/>
            <w:tcBorders>
              <w:left w:val="nil"/>
              <w:right w:val="single" w:color="auto" w:sz="4" w:space="0"/>
            </w:tcBorders>
            <w:noWrap w:val="0"/>
            <w:vAlign w:val="center"/>
          </w:tcPr>
          <w:p w14:paraId="70A03D2B"/>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14:paraId="7C7D2362"/>
        </w:tc>
        <w:tc>
          <w:tcPr>
            <w:tcW w:w="1747" w:type="dxa"/>
            <w:tcBorders>
              <w:top w:val="single" w:color="auto" w:sz="4" w:space="0"/>
              <w:left w:val="nil"/>
              <w:bottom w:val="single" w:color="auto" w:sz="4" w:space="0"/>
              <w:right w:val="single" w:color="auto" w:sz="4" w:space="0"/>
            </w:tcBorders>
            <w:noWrap w:val="0"/>
            <w:vAlign w:val="center"/>
          </w:tcPr>
          <w:p w14:paraId="687017B8">
            <w:r>
              <w:rPr>
                <w:rFonts w:hint="eastAsia" w:ascii="仿宋_GB2312" w:hAnsi="仿宋_GB2312" w:eastAsia="仿宋_GB2312" w:cs="仿宋_GB2312"/>
                <w:color w:val="000000"/>
                <w:kern w:val="0"/>
                <w:sz w:val="20"/>
                <w:szCs w:val="20"/>
                <w:highlight w:val="none"/>
                <w:lang w:val="en-US" w:eastAsia="zh-CN"/>
              </w:rPr>
              <w:t>内涝防治、黑臭水体消除</w:t>
            </w:r>
          </w:p>
        </w:tc>
        <w:tc>
          <w:tcPr>
            <w:tcW w:w="1134" w:type="dxa"/>
            <w:tcBorders>
              <w:top w:val="single" w:color="auto" w:sz="4" w:space="0"/>
              <w:left w:val="nil"/>
              <w:bottom w:val="single" w:color="auto" w:sz="4" w:space="0"/>
              <w:right w:val="single" w:color="auto" w:sz="4" w:space="0"/>
            </w:tcBorders>
            <w:noWrap w:val="0"/>
            <w:vAlign w:val="center"/>
          </w:tcPr>
          <w:p w14:paraId="2EDBD2ED">
            <w:pPr>
              <w:jc w:val="center"/>
            </w:pPr>
            <w:r>
              <w:rPr>
                <w:rFonts w:hint="eastAsia" w:ascii="仿宋_GB2312" w:hAnsi="仿宋_GB2312" w:eastAsia="仿宋_GB2312" w:cs="仿宋_GB2312"/>
                <w:color w:val="000000"/>
                <w:kern w:val="0"/>
                <w:sz w:val="20"/>
                <w:szCs w:val="20"/>
                <w:highlight w:val="none"/>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14:paraId="5AFC0451">
            <w:pPr>
              <w:jc w:val="center"/>
            </w:pPr>
            <w:r>
              <w:rPr>
                <w:rFonts w:hint="eastAsia" w:ascii="仿宋_GB2312" w:hAnsi="仿宋_GB2312" w:eastAsia="仿宋_GB2312" w:cs="仿宋_GB2312"/>
                <w:color w:val="000000"/>
                <w:kern w:val="0"/>
                <w:sz w:val="20"/>
                <w:szCs w:val="20"/>
                <w:highlight w:val="none"/>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14:paraId="7A4F7601">
            <w:pPr>
              <w:jc w:val="center"/>
              <w:rPr>
                <w:rFonts w:hint="eastAsia" w:eastAsia="宋体"/>
                <w:lang w:val="en-US" w:eastAsia="zh-CN"/>
              </w:rPr>
            </w:pPr>
            <w:r>
              <w:rPr>
                <w:rFonts w:hint="eastAsia"/>
                <w:lang w:val="en-US" w:eastAsia="zh-CN"/>
              </w:rPr>
              <w:t>5</w:t>
            </w:r>
          </w:p>
        </w:tc>
        <w:tc>
          <w:tcPr>
            <w:tcW w:w="873" w:type="dxa"/>
            <w:tcBorders>
              <w:top w:val="single" w:color="auto" w:sz="4" w:space="0"/>
              <w:left w:val="nil"/>
              <w:bottom w:val="single" w:color="auto" w:sz="4" w:space="0"/>
              <w:right w:val="single" w:color="auto" w:sz="4" w:space="0"/>
            </w:tcBorders>
            <w:noWrap w:val="0"/>
            <w:vAlign w:val="center"/>
          </w:tcPr>
          <w:p w14:paraId="25E2B82F">
            <w:pPr>
              <w:jc w:val="center"/>
              <w:rPr>
                <w:rFonts w:hint="eastAsia" w:ascii="Times New Roman" w:hAnsi="Times New Roman" w:eastAsia="宋体"/>
                <w:kern w:val="2"/>
                <w:sz w:val="21"/>
                <w:szCs w:val="24"/>
                <w:lang w:val="en-US" w:eastAsia="zh-CN" w:bidi="ar-SA"/>
              </w:rPr>
            </w:pPr>
            <w:r>
              <w:rPr>
                <w:rFonts w:hint="eastAsia"/>
                <w:lang w:val="en-US" w:eastAsia="zh-CN"/>
              </w:rPr>
              <w:t>5</w:t>
            </w:r>
          </w:p>
        </w:tc>
        <w:tc>
          <w:tcPr>
            <w:tcW w:w="1418" w:type="dxa"/>
            <w:tcBorders>
              <w:top w:val="single" w:color="auto" w:sz="4" w:space="0"/>
              <w:left w:val="nil"/>
              <w:bottom w:val="single" w:color="auto" w:sz="4" w:space="0"/>
              <w:right w:val="single" w:color="auto" w:sz="4" w:space="0"/>
            </w:tcBorders>
            <w:noWrap w:val="0"/>
            <w:vAlign w:val="center"/>
          </w:tcPr>
          <w:p w14:paraId="54070805"/>
        </w:tc>
      </w:tr>
      <w:tr w14:paraId="745F92F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A474F3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26B8664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restart"/>
            <w:tcBorders>
              <w:top w:val="single" w:color="auto" w:sz="4" w:space="0"/>
              <w:left w:val="single" w:color="auto" w:sz="4" w:space="0"/>
              <w:bottom w:val="single" w:color="auto" w:sz="4" w:space="0"/>
              <w:right w:val="single" w:color="auto" w:sz="4" w:space="0"/>
            </w:tcBorders>
            <w:noWrap w:val="0"/>
            <w:vAlign w:val="center"/>
          </w:tcPr>
          <w:p w14:paraId="5E5E480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3DB313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747" w:type="dxa"/>
            <w:tcBorders>
              <w:top w:val="nil"/>
              <w:left w:val="nil"/>
              <w:bottom w:val="single" w:color="auto" w:sz="4" w:space="0"/>
              <w:right w:val="single" w:color="auto" w:sz="4" w:space="0"/>
            </w:tcBorders>
            <w:noWrap w:val="0"/>
            <w:vAlign w:val="center"/>
          </w:tcPr>
          <w:p w14:paraId="62BE44F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水环境提升、人居环境改善</w:t>
            </w:r>
          </w:p>
        </w:tc>
        <w:tc>
          <w:tcPr>
            <w:tcW w:w="1134" w:type="dxa"/>
            <w:tcBorders>
              <w:top w:val="nil"/>
              <w:left w:val="nil"/>
              <w:bottom w:val="single" w:color="auto" w:sz="4" w:space="0"/>
              <w:right w:val="single" w:color="auto" w:sz="4" w:space="0"/>
            </w:tcBorders>
            <w:noWrap w:val="0"/>
            <w:vAlign w:val="center"/>
          </w:tcPr>
          <w:p w14:paraId="6F1554A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kern w:val="0"/>
                <w:sz w:val="20"/>
                <w:szCs w:val="20"/>
                <w:highlight w:val="none"/>
                <w:lang w:val="en-US" w:eastAsia="zh-CN"/>
              </w:rPr>
              <w:t>环境改善</w:t>
            </w:r>
          </w:p>
        </w:tc>
        <w:tc>
          <w:tcPr>
            <w:tcW w:w="1134" w:type="dxa"/>
            <w:tcBorders>
              <w:top w:val="nil"/>
              <w:left w:val="nil"/>
              <w:bottom w:val="single" w:color="auto" w:sz="4" w:space="0"/>
              <w:right w:val="single" w:color="auto" w:sz="4" w:space="0"/>
            </w:tcBorders>
            <w:noWrap w:val="0"/>
            <w:vAlign w:val="center"/>
          </w:tcPr>
          <w:p w14:paraId="6458E42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环境改善</w:t>
            </w:r>
          </w:p>
        </w:tc>
        <w:tc>
          <w:tcPr>
            <w:tcW w:w="828" w:type="dxa"/>
            <w:tcBorders>
              <w:top w:val="nil"/>
              <w:left w:val="nil"/>
              <w:bottom w:val="single" w:color="auto" w:sz="4" w:space="0"/>
              <w:right w:val="single" w:color="auto" w:sz="4" w:space="0"/>
            </w:tcBorders>
            <w:noWrap w:val="0"/>
            <w:vAlign w:val="center"/>
          </w:tcPr>
          <w:p w14:paraId="29075FD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19FA112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148BB9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849CD1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0993A2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3F0E108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restart"/>
            <w:tcBorders>
              <w:top w:val="single" w:color="auto" w:sz="4" w:space="0"/>
              <w:left w:val="single" w:color="auto" w:sz="4" w:space="0"/>
              <w:bottom w:val="single" w:color="auto" w:sz="4" w:space="0"/>
              <w:right w:val="single" w:color="auto" w:sz="4" w:space="0"/>
            </w:tcBorders>
            <w:noWrap w:val="0"/>
            <w:vAlign w:val="center"/>
          </w:tcPr>
          <w:p w14:paraId="3203B87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747" w:type="dxa"/>
            <w:tcBorders>
              <w:top w:val="single" w:color="auto" w:sz="4" w:space="0"/>
              <w:left w:val="single" w:color="auto" w:sz="4" w:space="0"/>
              <w:bottom w:val="single" w:color="auto" w:sz="4" w:space="0"/>
              <w:right w:val="single" w:color="auto" w:sz="4" w:space="0"/>
            </w:tcBorders>
            <w:noWrap w:val="0"/>
            <w:vAlign w:val="center"/>
          </w:tcPr>
          <w:p w14:paraId="0665F46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设备设施正常使用年限</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1F195A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kern w:val="0"/>
                <w:sz w:val="20"/>
                <w:szCs w:val="20"/>
                <w:highlight w:val="none"/>
                <w:lang w:val="en-US" w:eastAsia="zh-CN"/>
              </w:rPr>
              <w:t>5年</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C78F92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1年</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E9351B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557649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625769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CAC201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44979D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continue"/>
            <w:tcBorders>
              <w:left w:val="nil"/>
              <w:right w:val="single" w:color="auto" w:sz="4" w:space="0"/>
            </w:tcBorders>
            <w:noWrap w:val="0"/>
            <w:vAlign w:val="center"/>
          </w:tcPr>
          <w:p w14:paraId="262B1CE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14:paraId="74D4D8E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747" w:type="dxa"/>
            <w:tcBorders>
              <w:top w:val="single" w:color="auto" w:sz="4" w:space="0"/>
              <w:left w:val="nil"/>
              <w:bottom w:val="single" w:color="auto" w:sz="4" w:space="0"/>
              <w:right w:val="single" w:color="auto" w:sz="4" w:space="0"/>
            </w:tcBorders>
            <w:noWrap w:val="0"/>
            <w:vAlign w:val="center"/>
          </w:tcPr>
          <w:p w14:paraId="14DE513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项目效果可持续年限</w:t>
            </w:r>
          </w:p>
        </w:tc>
        <w:tc>
          <w:tcPr>
            <w:tcW w:w="1134" w:type="dxa"/>
            <w:tcBorders>
              <w:top w:val="single" w:color="auto" w:sz="4" w:space="0"/>
              <w:left w:val="nil"/>
              <w:bottom w:val="single" w:color="auto" w:sz="4" w:space="0"/>
              <w:right w:val="single" w:color="auto" w:sz="4" w:space="0"/>
            </w:tcBorders>
            <w:noWrap w:val="0"/>
            <w:vAlign w:val="center"/>
          </w:tcPr>
          <w:p w14:paraId="1DF7A44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5 年</w:t>
            </w:r>
          </w:p>
        </w:tc>
        <w:tc>
          <w:tcPr>
            <w:tcW w:w="1134" w:type="dxa"/>
            <w:tcBorders>
              <w:top w:val="single" w:color="auto" w:sz="4" w:space="0"/>
              <w:left w:val="nil"/>
              <w:bottom w:val="single" w:color="auto" w:sz="4" w:space="0"/>
              <w:right w:val="single" w:color="auto" w:sz="4" w:space="0"/>
            </w:tcBorders>
            <w:noWrap w:val="0"/>
            <w:vAlign w:val="center"/>
          </w:tcPr>
          <w:p w14:paraId="36491AC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1年</w:t>
            </w:r>
          </w:p>
        </w:tc>
        <w:tc>
          <w:tcPr>
            <w:tcW w:w="828" w:type="dxa"/>
            <w:tcBorders>
              <w:top w:val="single" w:color="auto" w:sz="4" w:space="0"/>
              <w:left w:val="nil"/>
              <w:bottom w:val="single" w:color="auto" w:sz="4" w:space="0"/>
              <w:right w:val="single" w:color="auto" w:sz="4" w:space="0"/>
            </w:tcBorders>
            <w:noWrap w:val="0"/>
            <w:vAlign w:val="center"/>
          </w:tcPr>
          <w:p w14:paraId="16FD4CD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nil"/>
              <w:bottom w:val="single" w:color="auto" w:sz="4" w:space="0"/>
              <w:right w:val="single" w:color="auto" w:sz="4" w:space="0"/>
            </w:tcBorders>
            <w:noWrap w:val="0"/>
            <w:vAlign w:val="center"/>
          </w:tcPr>
          <w:p w14:paraId="45524EF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nil"/>
              <w:bottom w:val="single" w:color="auto" w:sz="4" w:space="0"/>
              <w:right w:val="single" w:color="auto" w:sz="4" w:space="0"/>
            </w:tcBorders>
            <w:noWrap w:val="0"/>
            <w:vAlign w:val="center"/>
          </w:tcPr>
          <w:p w14:paraId="4427150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864569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9F1275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947" w:type="dxa"/>
            <w:vMerge w:val="restart"/>
            <w:tcBorders>
              <w:top w:val="nil"/>
              <w:left w:val="nil"/>
              <w:right w:val="single" w:color="auto" w:sz="4" w:space="0"/>
            </w:tcBorders>
            <w:noWrap w:val="0"/>
            <w:vAlign w:val="center"/>
          </w:tcPr>
          <w:p w14:paraId="0E6E431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4970598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02D8604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690" w:type="dxa"/>
            <w:vMerge w:val="restart"/>
            <w:tcBorders>
              <w:top w:val="single" w:color="auto" w:sz="4" w:space="0"/>
              <w:left w:val="nil"/>
              <w:bottom w:val="single" w:color="auto" w:sz="4" w:space="0"/>
              <w:right w:val="single" w:color="auto" w:sz="4" w:space="0"/>
            </w:tcBorders>
            <w:noWrap w:val="0"/>
            <w:vAlign w:val="center"/>
          </w:tcPr>
          <w:p w14:paraId="314782F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747" w:type="dxa"/>
            <w:tcBorders>
              <w:top w:val="nil"/>
              <w:left w:val="nil"/>
              <w:bottom w:val="single" w:color="auto" w:sz="4" w:space="0"/>
              <w:right w:val="single" w:color="auto" w:sz="4" w:space="0"/>
            </w:tcBorders>
            <w:noWrap w:val="0"/>
            <w:vAlign w:val="center"/>
          </w:tcPr>
          <w:p w14:paraId="2ABDCD1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rPr>
              <w:t>人民群众满意度</w:t>
            </w:r>
          </w:p>
        </w:tc>
        <w:tc>
          <w:tcPr>
            <w:tcW w:w="1134" w:type="dxa"/>
            <w:tcBorders>
              <w:top w:val="nil"/>
              <w:left w:val="nil"/>
              <w:bottom w:val="single" w:color="auto" w:sz="4" w:space="0"/>
              <w:right w:val="single" w:color="auto" w:sz="4" w:space="0"/>
            </w:tcBorders>
            <w:noWrap w:val="0"/>
            <w:vAlign w:val="center"/>
          </w:tcPr>
          <w:p w14:paraId="443AE17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r>
              <w:rPr>
                <w:rFonts w:hint="eastAsia" w:ascii="仿宋_GB2312" w:hAnsi="仿宋_GB2312" w:eastAsia="仿宋_GB2312" w:cs="仿宋_GB2312"/>
                <w:color w:val="000000"/>
                <w:sz w:val="20"/>
                <w:szCs w:val="20"/>
                <w:highlight w:val="none"/>
              </w:rPr>
              <w:t>%</w:t>
            </w:r>
          </w:p>
        </w:tc>
        <w:tc>
          <w:tcPr>
            <w:tcW w:w="1134" w:type="dxa"/>
            <w:tcBorders>
              <w:top w:val="nil"/>
              <w:left w:val="nil"/>
              <w:bottom w:val="single" w:color="auto" w:sz="4" w:space="0"/>
              <w:right w:val="single" w:color="auto" w:sz="4" w:space="0"/>
            </w:tcBorders>
            <w:noWrap w:val="0"/>
            <w:vAlign w:val="center"/>
          </w:tcPr>
          <w:p w14:paraId="2F6F2DE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14:paraId="1AC914C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5435477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6736699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A6B13F4">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19D2A38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5394D78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0D92DE1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99</w:t>
            </w:r>
          </w:p>
        </w:tc>
        <w:tc>
          <w:tcPr>
            <w:tcW w:w="1418" w:type="dxa"/>
            <w:tcBorders>
              <w:top w:val="nil"/>
              <w:left w:val="nil"/>
              <w:bottom w:val="single" w:color="auto" w:sz="4" w:space="0"/>
              <w:right w:val="single" w:color="auto" w:sz="4" w:space="0"/>
            </w:tcBorders>
            <w:noWrap w:val="0"/>
            <w:vAlign w:val="center"/>
          </w:tcPr>
          <w:p w14:paraId="341C8BF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5227C081">
      <w:pPr>
        <w:rPr>
          <w:rFonts w:hint="eastAsia" w:ascii="Times New Roman" w:hAnsi="Times New Roman" w:eastAsia="仿宋_GB2312" w:cs="Times New Roman"/>
          <w:sz w:val="18"/>
          <w:szCs w:val="18"/>
          <w:highlight w:val="none"/>
          <w:lang w:eastAsia="zh-CN"/>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39989355">
      <w:pPr>
        <w:rPr>
          <w:rFonts w:hint="default" w:ascii="Times New Roman" w:hAnsi="Times New Roman" w:eastAsia="仿宋_GB2312" w:cs="Times New Roman"/>
          <w:sz w:val="18"/>
          <w:szCs w:val="18"/>
          <w:highlight w:val="none"/>
          <w:lang w:eastAsia="zh-CN"/>
        </w:rPr>
      </w:pPr>
    </w:p>
    <w:p w14:paraId="6AD0950A">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F5FF9C"/>
    <w:multiLevelType w:val="singleLevel"/>
    <w:tmpl w:val="30F5FF9C"/>
    <w:lvl w:ilvl="0" w:tentative="0">
      <w:start w:val="2"/>
      <w:numFmt w:val="chineseCounting"/>
      <w:suff w:val="nothing"/>
      <w:lvlText w:val="（%1）"/>
      <w:lvlJc w:val="left"/>
      <w:rPr>
        <w:rFonts w:hint="eastAsia"/>
      </w:rPr>
    </w:lvl>
  </w:abstractNum>
  <w:abstractNum w:abstractNumId="1">
    <w:nsid w:val="69EE1352"/>
    <w:multiLevelType w:val="singleLevel"/>
    <w:tmpl w:val="69EE1352"/>
    <w:lvl w:ilvl="0" w:tentative="0">
      <w:start w:val="8"/>
      <w:numFmt w:val="chineseCounting"/>
      <w:suff w:val="nothing"/>
      <w:lvlText w:val="%1、"/>
      <w:lvlJc w:val="left"/>
      <w:rPr>
        <w:rFonts w:hint="eastAsia"/>
      </w:rPr>
    </w:lvl>
  </w:abstractNum>
  <w:abstractNum w:abstractNumId="2">
    <w:nsid w:val="71D1C161"/>
    <w:multiLevelType w:val="singleLevel"/>
    <w:tmpl w:val="71D1C161"/>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C54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2025-09-19T08:29:18Z</dcterms:created>
  <dc:creator>Administrator.User-2022QHBDQX</dc:creator>
  <cp:lastModifiedBy>晨煜鲤</cp:lastModifiedBy>
  <dcterms:modified xsi:type="dcterms:W3CDTF">2025-09-19T08:45:02Z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eyJoZGlkIjoiMTYyNTA4MzYzMjZhZWYzN2MyMTVkZDY3ZGUwNjQ0Y2IiLCJ1c2VySWQiOiI0MTE5MTYxMzIifQ==</vt:lpwstr>
  </property>
  <property fmtid="{D5CDD505-2E9C-101B-9397-08002B2CF9AE}" pid="4" name="ICV">
    <vt:lpwstr>E9EFC73196A444F6A6CBE9A14D2173BC_12</vt:lpwstr>
  </property>
</Properties>
</file>