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rPr>
          <w:rFonts w:ascii="黑体" w:hAnsi="黑体" w:eastAsia="黑体" w:cs="仿宋_GB2312"/>
          <w:sz w:val="32"/>
          <w:szCs w:val="32"/>
        </w:rPr>
      </w:pPr>
      <w:r>
        <w:rPr>
          <w:rFonts w:hint="eastAsia" w:ascii="黑体" w:hAnsi="黑体" w:eastAsia="黑体" w:cs="仿宋_GB2312"/>
          <w:sz w:val="32"/>
          <w:szCs w:val="32"/>
        </w:rPr>
        <w:t>附件</w:t>
      </w:r>
    </w:p>
    <w:p>
      <w:pPr>
        <w:pStyle w:val="2"/>
        <w:spacing w:line="300" w:lineRule="exact"/>
        <w:ind w:firstLine="0" w:firstLineChars="0"/>
        <w:rPr>
          <w:rFonts w:ascii="黑体" w:hAnsi="黑体" w:eastAsia="黑体" w:cs="仿宋_GB2312"/>
          <w:sz w:val="32"/>
          <w:szCs w:val="32"/>
        </w:rPr>
      </w:pPr>
    </w:p>
    <w:p>
      <w:pPr>
        <w:pStyle w:val="2"/>
        <w:spacing w:afterLines="50" w:line="600" w:lineRule="exact"/>
        <w:ind w:firstLine="0" w:firstLineChars="0"/>
        <w:jc w:val="center"/>
        <w:rPr>
          <w:rFonts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创建“五好”园区推动绿色化工产业园高质量发展工作任务分工表</w:t>
      </w:r>
    </w:p>
    <w:bookmarkEnd w:id="0"/>
    <w:tbl>
      <w:tblPr>
        <w:tblStyle w:val="9"/>
        <w:tblW w:w="14005" w:type="dxa"/>
        <w:jc w:val="center"/>
        <w:tblInd w:w="0" w:type="dxa"/>
        <w:tblLayout w:type="fixed"/>
        <w:tblCellMar>
          <w:top w:w="0" w:type="dxa"/>
          <w:left w:w="28" w:type="dxa"/>
          <w:bottom w:w="0" w:type="dxa"/>
          <w:right w:w="28" w:type="dxa"/>
        </w:tblCellMar>
      </w:tblPr>
      <w:tblGrid>
        <w:gridCol w:w="517"/>
        <w:gridCol w:w="609"/>
        <w:gridCol w:w="2030"/>
        <w:gridCol w:w="4505"/>
        <w:gridCol w:w="1355"/>
        <w:gridCol w:w="1014"/>
        <w:gridCol w:w="1981"/>
        <w:gridCol w:w="1994"/>
      </w:tblGrid>
      <w:tr>
        <w:tblPrEx>
          <w:tblLayout w:type="fixed"/>
          <w:tblCellMar>
            <w:top w:w="0" w:type="dxa"/>
            <w:left w:w="28" w:type="dxa"/>
            <w:bottom w:w="0" w:type="dxa"/>
            <w:right w:w="28" w:type="dxa"/>
          </w:tblCellMar>
        </w:tblPrEx>
        <w:trPr>
          <w:trHeight w:val="680" w:hRule="atLeast"/>
          <w:tblHeader/>
          <w:jc w:val="center"/>
        </w:trPr>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6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类别</w:t>
            </w:r>
          </w:p>
        </w:tc>
        <w:tc>
          <w:tcPr>
            <w:tcW w:w="20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重点任务</w:t>
            </w:r>
          </w:p>
        </w:tc>
        <w:tc>
          <w:tcPr>
            <w:tcW w:w="4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具体内容</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完成时间</w:t>
            </w:r>
          </w:p>
        </w:tc>
        <w:tc>
          <w:tcPr>
            <w:tcW w:w="10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牵头领导</w:t>
            </w:r>
          </w:p>
        </w:tc>
        <w:tc>
          <w:tcPr>
            <w:tcW w:w="1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牵头单位</w:t>
            </w:r>
          </w:p>
        </w:tc>
        <w:tc>
          <w:tcPr>
            <w:tcW w:w="19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配合单位</w:t>
            </w:r>
          </w:p>
        </w:tc>
      </w:tr>
      <w:tr>
        <w:tblPrEx>
          <w:tblLayout w:type="fixed"/>
          <w:tblCellMar>
            <w:top w:w="0" w:type="dxa"/>
            <w:left w:w="28" w:type="dxa"/>
            <w:bottom w:w="0" w:type="dxa"/>
            <w:right w:w="28" w:type="dxa"/>
          </w:tblCellMar>
        </w:tblPrEx>
        <w:trPr>
          <w:trHeight w:val="110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w:t>
            </w:r>
          </w:p>
        </w:tc>
        <w:tc>
          <w:tcPr>
            <w:tcW w:w="6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黑体"/>
                <w:color w:val="000000"/>
                <w:kern w:val="0"/>
                <w:sz w:val="22"/>
                <w:szCs w:val="22"/>
              </w:rPr>
            </w:pPr>
            <w:r>
              <w:rPr>
                <w:rFonts w:hint="eastAsia" w:ascii="宋体" w:hAnsi="宋体" w:cs="黑体"/>
                <w:color w:val="000000"/>
                <w:kern w:val="0"/>
                <w:sz w:val="22"/>
                <w:szCs w:val="22"/>
              </w:rPr>
              <w:t>规</w:t>
            </w:r>
          </w:p>
          <w:p>
            <w:pPr>
              <w:widowControl/>
              <w:jc w:val="center"/>
              <w:textAlignment w:val="center"/>
              <w:rPr>
                <w:rFonts w:ascii="宋体" w:cs="黑体"/>
                <w:color w:val="000000"/>
                <w:kern w:val="0"/>
                <w:sz w:val="22"/>
                <w:szCs w:val="22"/>
              </w:rPr>
            </w:pPr>
            <w:r>
              <w:rPr>
                <w:rFonts w:hint="eastAsia" w:ascii="宋体" w:hAnsi="宋体" w:cs="黑体"/>
                <w:color w:val="000000"/>
                <w:kern w:val="0"/>
                <w:sz w:val="22"/>
                <w:szCs w:val="22"/>
              </w:rPr>
              <w:t>划</w:t>
            </w:r>
          </w:p>
          <w:p>
            <w:pPr>
              <w:widowControl/>
              <w:jc w:val="center"/>
              <w:textAlignment w:val="center"/>
              <w:rPr>
                <w:rFonts w:ascii="宋体" w:cs="黑体"/>
                <w:color w:val="000000"/>
                <w:kern w:val="0"/>
                <w:sz w:val="22"/>
                <w:szCs w:val="22"/>
              </w:rPr>
            </w:pPr>
            <w:r>
              <w:rPr>
                <w:rFonts w:hint="eastAsia" w:ascii="宋体" w:hAnsi="宋体" w:cs="黑体"/>
                <w:color w:val="000000"/>
                <w:kern w:val="0"/>
                <w:sz w:val="22"/>
                <w:szCs w:val="22"/>
              </w:rPr>
              <w:t>定</w:t>
            </w:r>
          </w:p>
          <w:p>
            <w:pPr>
              <w:widowControl/>
              <w:jc w:val="center"/>
              <w:textAlignment w:val="center"/>
              <w:rPr>
                <w:rFonts w:ascii="宋体" w:cs="黑体"/>
                <w:color w:val="000000"/>
                <w:kern w:val="0"/>
                <w:sz w:val="22"/>
                <w:szCs w:val="22"/>
              </w:rPr>
            </w:pPr>
            <w:r>
              <w:rPr>
                <w:rFonts w:hint="eastAsia" w:ascii="宋体" w:hAnsi="宋体" w:cs="黑体"/>
                <w:color w:val="000000"/>
                <w:kern w:val="0"/>
                <w:sz w:val="22"/>
                <w:szCs w:val="22"/>
              </w:rPr>
              <w:t>位</w:t>
            </w:r>
          </w:p>
          <w:p>
            <w:pPr>
              <w:widowControl/>
              <w:jc w:val="center"/>
              <w:textAlignment w:val="center"/>
              <w:rPr>
                <w:rFonts w:ascii="黑体" w:hAnsi="宋体" w:eastAsia="黑体" w:cs="黑体"/>
                <w:color w:val="000000"/>
                <w:sz w:val="22"/>
                <w:szCs w:val="22"/>
              </w:rPr>
            </w:pPr>
            <w:r>
              <w:rPr>
                <w:rFonts w:hint="eastAsia" w:ascii="宋体" w:hAnsi="宋体" w:cs="黑体"/>
                <w:color w:val="000000"/>
                <w:kern w:val="0"/>
                <w:sz w:val="22"/>
                <w:szCs w:val="22"/>
              </w:rPr>
              <w:t>好</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完善顶层设计</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配合市级层面高标准编制《岳阳市石化产业发展规划》《湖南岳阳绿色化工产业园发展规划》</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w:t>
            </w:r>
            <w:r>
              <w:rPr>
                <w:rFonts w:ascii="宋体" w:hAnsi="宋体" w:cs="宋体"/>
                <w:color w:val="000000"/>
                <w:kern w:val="0"/>
                <w:sz w:val="22"/>
                <w:szCs w:val="22"/>
              </w:rPr>
              <w:t>12</w:t>
            </w:r>
            <w:r>
              <w:rPr>
                <w:rFonts w:hint="eastAsia" w:ascii="宋体" w:hAnsi="宋体" w:cs="宋体"/>
                <w:color w:val="000000"/>
                <w:kern w:val="0"/>
                <w:sz w:val="22"/>
                <w:szCs w:val="22"/>
              </w:rPr>
              <w:t>月</w:t>
            </w:r>
          </w:p>
        </w:tc>
        <w:tc>
          <w:tcPr>
            <w:tcW w:w="1014" w:type="dxa"/>
            <w:tcBorders>
              <w:top w:val="single" w:color="000000" w:sz="4" w:space="0"/>
              <w:left w:val="single" w:color="000000" w:sz="4" w:space="0"/>
              <w:bottom w:val="single" w:color="000000" w:sz="4" w:space="0"/>
              <w:right w:val="single" w:color="000000" w:sz="4" w:space="0"/>
            </w:tcBorders>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区发改局</w:t>
            </w:r>
            <w:r>
              <w:rPr>
                <w:rFonts w:ascii="宋体" w:cs="宋体"/>
                <w:color w:val="000000"/>
                <w:kern w:val="0"/>
                <w:sz w:val="22"/>
                <w:szCs w:val="22"/>
              </w:rPr>
              <w:br w:type="textWrapping"/>
            </w:r>
            <w:r>
              <w:rPr>
                <w:rFonts w:hint="eastAsia" w:ascii="宋体" w:hAnsi="宋体" w:cs="宋体"/>
                <w:color w:val="000000"/>
                <w:kern w:val="0"/>
                <w:sz w:val="22"/>
                <w:szCs w:val="22"/>
              </w:rPr>
              <w:t>区自然资源局</w:t>
            </w:r>
          </w:p>
        </w:tc>
      </w:tr>
      <w:tr>
        <w:tblPrEx>
          <w:tblLayout w:type="fixed"/>
          <w:tblCellMar>
            <w:top w:w="0" w:type="dxa"/>
            <w:left w:w="28" w:type="dxa"/>
            <w:bottom w:w="0" w:type="dxa"/>
            <w:right w:w="28" w:type="dxa"/>
          </w:tblCellMar>
        </w:tblPrEx>
        <w:trPr>
          <w:trHeight w:val="178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优化空间布局</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科学划定产业集群区、人口密集区、综合服务区、生态保护区等功能分区，推进规划形态、产业园业态、产业生态“三态”协同发展，构建“产业集群</w:t>
            </w:r>
            <w:r>
              <w:rPr>
                <w:rFonts w:ascii="宋体" w:hAnsi="宋体" w:cs="宋体"/>
                <w:color w:val="000000"/>
                <w:kern w:val="0"/>
                <w:sz w:val="22"/>
                <w:szCs w:val="22"/>
              </w:rPr>
              <w:t>—</w:t>
            </w:r>
            <w:r>
              <w:rPr>
                <w:rFonts w:hint="eastAsia" w:ascii="宋体" w:hAnsi="宋体" w:cs="宋体"/>
                <w:color w:val="000000"/>
                <w:kern w:val="0"/>
                <w:sz w:val="22"/>
                <w:szCs w:val="22"/>
              </w:rPr>
              <w:t>产业基地</w:t>
            </w:r>
            <w:r>
              <w:rPr>
                <w:rFonts w:ascii="宋体" w:hAnsi="宋体" w:cs="宋体"/>
                <w:color w:val="000000"/>
                <w:kern w:val="0"/>
                <w:sz w:val="22"/>
                <w:szCs w:val="22"/>
              </w:rPr>
              <w:t>—</w:t>
            </w:r>
            <w:r>
              <w:rPr>
                <w:rFonts w:hint="eastAsia" w:ascii="宋体" w:hAnsi="宋体" w:cs="宋体"/>
                <w:color w:val="000000"/>
                <w:kern w:val="0"/>
                <w:sz w:val="22"/>
                <w:szCs w:val="22"/>
              </w:rPr>
              <w:t>产业社区”三级产业空间布局体系</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区发改局</w:t>
            </w:r>
            <w:r>
              <w:rPr>
                <w:rFonts w:ascii="宋体" w:cs="宋体"/>
                <w:color w:val="000000"/>
                <w:kern w:val="0"/>
                <w:sz w:val="22"/>
                <w:szCs w:val="22"/>
              </w:rPr>
              <w:br w:type="textWrapping"/>
            </w:r>
            <w:r>
              <w:rPr>
                <w:rFonts w:hint="eastAsia" w:ascii="宋体" w:hAnsi="宋体" w:cs="宋体"/>
                <w:color w:val="000000"/>
                <w:kern w:val="0"/>
                <w:sz w:val="22"/>
                <w:szCs w:val="22"/>
              </w:rPr>
              <w:t>区自然资源局</w:t>
            </w:r>
          </w:p>
        </w:tc>
      </w:tr>
      <w:tr>
        <w:tblPrEx>
          <w:tblLayout w:type="fixed"/>
          <w:tblCellMar>
            <w:top w:w="0" w:type="dxa"/>
            <w:left w:w="28" w:type="dxa"/>
            <w:bottom w:w="0" w:type="dxa"/>
            <w:right w:w="28" w:type="dxa"/>
          </w:tblCellMar>
        </w:tblPrEx>
        <w:trPr>
          <w:trHeight w:val="1287"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加快调区扩区</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结合新一轮国土空间布局规划调整，加快推进产业园</w:t>
            </w:r>
            <w:r>
              <w:rPr>
                <w:rFonts w:ascii="宋体" w:hAnsi="宋体" w:cs="宋体"/>
                <w:color w:val="000000"/>
                <w:kern w:val="0"/>
                <w:sz w:val="22"/>
                <w:szCs w:val="22"/>
              </w:rPr>
              <w:t>20</w:t>
            </w:r>
            <w:r>
              <w:rPr>
                <w:rFonts w:hint="eastAsia" w:ascii="宋体" w:hAnsi="宋体" w:cs="宋体"/>
                <w:color w:val="000000"/>
                <w:kern w:val="0"/>
                <w:sz w:val="22"/>
                <w:szCs w:val="22"/>
              </w:rPr>
              <w:t>平方公里调区扩区工作</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tcMar>
              <w:top w:w="17" w:type="dxa"/>
              <w:left w:w="113" w:type="dxa"/>
              <w:right w:w="113" w:type="dxa"/>
            </w:tcMar>
            <w:vAlign w:val="center"/>
          </w:tcPr>
          <w:p>
            <w:pPr>
              <w:widowControl/>
              <w:jc w:val="center"/>
              <w:textAlignment w:val="center"/>
            </w:pPr>
            <w:r>
              <w:rPr>
                <w:rFonts w:hint="eastAsia"/>
              </w:rPr>
              <w:t>赵</w:t>
            </w:r>
            <w:r>
              <w:t xml:space="preserve">  </w:t>
            </w:r>
            <w:r>
              <w:rPr>
                <w:rFonts w:hint="eastAsia"/>
              </w:rPr>
              <w:t>婷</w:t>
            </w:r>
          </w:p>
          <w:p>
            <w:pPr>
              <w:widowControl/>
              <w:jc w:val="center"/>
              <w:textAlignment w:val="center"/>
            </w:pPr>
            <w:r>
              <w:rPr>
                <w:rFonts w:hint="eastAsia"/>
              </w:rPr>
              <w:t>杨建勤</w:t>
            </w:r>
          </w:p>
          <w:p>
            <w:pPr>
              <w:pStyle w:val="2"/>
              <w:ind w:firstLine="0" w:firstLineChars="0"/>
              <w:jc w:val="center"/>
            </w:pPr>
            <w:r>
              <w:rPr>
                <w:rFonts w:hint="eastAsia"/>
              </w:rPr>
              <w:t>廖新华</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pPr>
            <w:r>
              <w:rPr>
                <w:rFonts w:hint="eastAsia"/>
              </w:rPr>
              <w:t>区发改局</w:t>
            </w:r>
            <w:r>
              <w:br w:type="textWrapping"/>
            </w:r>
            <w:r>
              <w:rPr>
                <w:rFonts w:hint="eastAsia"/>
              </w:rPr>
              <w:t>区自然资源局</w:t>
            </w:r>
          </w:p>
        </w:tc>
      </w:tr>
      <w:tr>
        <w:tblPrEx>
          <w:tblLayout w:type="fixed"/>
          <w:tblCellMar>
            <w:top w:w="0" w:type="dxa"/>
            <w:left w:w="28" w:type="dxa"/>
            <w:bottom w:w="0" w:type="dxa"/>
            <w:right w:w="28" w:type="dxa"/>
          </w:tblCellMar>
        </w:tblPrEx>
        <w:trPr>
          <w:trHeight w:val="110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突出绿色发展</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持续抓好中央生态环保督察“回头看”突出环境问题整改</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何</w:t>
            </w:r>
            <w:r>
              <w:rPr>
                <w:rFonts w:ascii="宋体" w:hAnsi="宋体" w:cs="宋体"/>
                <w:color w:val="000000"/>
                <w:kern w:val="0"/>
                <w:sz w:val="22"/>
                <w:szCs w:val="22"/>
              </w:rPr>
              <w:t xml:space="preserve">  </w:t>
            </w:r>
            <w:r>
              <w:rPr>
                <w:rFonts w:hint="eastAsia" w:ascii="宋体" w:hAnsi="宋体" w:cs="宋体"/>
                <w:color w:val="000000"/>
                <w:kern w:val="0"/>
                <w:sz w:val="22"/>
                <w:szCs w:val="22"/>
              </w:rPr>
              <w:t>旭</w:t>
            </w:r>
          </w:p>
        </w:tc>
        <w:tc>
          <w:tcPr>
            <w:tcW w:w="1981"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生态环境分局</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绿色化工园</w:t>
            </w:r>
            <w:r>
              <w:rPr>
                <w:rFonts w:ascii="宋体" w:cs="宋体"/>
                <w:color w:val="000000"/>
                <w:kern w:val="0"/>
                <w:sz w:val="22"/>
                <w:szCs w:val="22"/>
              </w:rPr>
              <w:br w:type="textWrapping"/>
            </w:r>
            <w:r>
              <w:rPr>
                <w:rFonts w:hint="eastAsia" w:ascii="宋体" w:hAnsi="宋体" w:cs="宋体"/>
                <w:color w:val="000000"/>
                <w:kern w:val="0"/>
                <w:sz w:val="22"/>
                <w:szCs w:val="22"/>
              </w:rPr>
              <w:t>公安分局</w:t>
            </w:r>
          </w:p>
        </w:tc>
      </w:tr>
      <w:tr>
        <w:tblPrEx>
          <w:tblLayout w:type="fixed"/>
          <w:tblCellMar>
            <w:top w:w="0" w:type="dxa"/>
            <w:left w:w="28" w:type="dxa"/>
            <w:bottom w:w="0" w:type="dxa"/>
            <w:right w:w="28" w:type="dxa"/>
          </w:tblCellMar>
        </w:tblPrEx>
        <w:trPr>
          <w:trHeight w:val="1049"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5</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强化“三线一单”管控要求，探索建立治污降碳绩效制度</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w:t>
            </w:r>
            <w:r>
              <w:rPr>
                <w:rFonts w:ascii="宋体" w:hAnsi="宋体" w:cs="宋体"/>
                <w:color w:val="000000"/>
                <w:kern w:val="0"/>
                <w:sz w:val="22"/>
                <w:szCs w:val="22"/>
              </w:rPr>
              <w:t>12</w:t>
            </w:r>
            <w:r>
              <w:rPr>
                <w:rFonts w:hint="eastAsia" w:ascii="宋体" w:hAnsi="宋体" w:cs="宋体"/>
                <w:color w:val="000000"/>
                <w:kern w:val="0"/>
                <w:sz w:val="22"/>
                <w:szCs w:val="22"/>
              </w:rPr>
              <w:t>月</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何</w:t>
            </w:r>
            <w:r>
              <w:rPr>
                <w:rFonts w:ascii="宋体" w:hAnsi="宋体" w:cs="宋体"/>
                <w:color w:val="000000"/>
                <w:kern w:val="0"/>
                <w:sz w:val="22"/>
                <w:szCs w:val="22"/>
              </w:rPr>
              <w:t xml:space="preserve">  </w:t>
            </w:r>
            <w:r>
              <w:rPr>
                <w:rFonts w:hint="eastAsia" w:ascii="宋体" w:hAnsi="宋体" w:cs="宋体"/>
                <w:color w:val="000000"/>
                <w:kern w:val="0"/>
                <w:sz w:val="22"/>
                <w:szCs w:val="22"/>
              </w:rPr>
              <w:t>旭</w:t>
            </w:r>
          </w:p>
        </w:tc>
        <w:tc>
          <w:tcPr>
            <w:tcW w:w="1981"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生态环境分局</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绿色化工园</w:t>
            </w:r>
          </w:p>
        </w:tc>
      </w:tr>
      <w:tr>
        <w:tblPrEx>
          <w:tblLayout w:type="fixed"/>
          <w:tblCellMar>
            <w:top w:w="0" w:type="dxa"/>
            <w:left w:w="28" w:type="dxa"/>
            <w:bottom w:w="0" w:type="dxa"/>
            <w:right w:w="28" w:type="dxa"/>
          </w:tblCellMar>
        </w:tblPrEx>
        <w:trPr>
          <w:trHeight w:val="120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6</w:t>
            </w:r>
          </w:p>
        </w:tc>
        <w:tc>
          <w:tcPr>
            <w:tcW w:w="6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黑体"/>
                <w:color w:val="000000"/>
                <w:sz w:val="22"/>
                <w:szCs w:val="22"/>
              </w:rPr>
            </w:pPr>
            <w:r>
              <w:rPr>
                <w:rFonts w:hint="eastAsia" w:ascii="宋体" w:hAnsi="宋体" w:cs="黑体"/>
                <w:color w:val="000000"/>
                <w:kern w:val="0"/>
                <w:sz w:val="22"/>
                <w:szCs w:val="22"/>
              </w:rPr>
              <w:t>规</w:t>
            </w:r>
            <w:r>
              <w:rPr>
                <w:rFonts w:ascii="宋体" w:cs="黑体"/>
                <w:color w:val="000000"/>
                <w:kern w:val="0"/>
                <w:sz w:val="22"/>
                <w:szCs w:val="22"/>
              </w:rPr>
              <w:br w:type="textWrapping"/>
            </w:r>
            <w:r>
              <w:rPr>
                <w:rFonts w:hint="eastAsia" w:ascii="宋体" w:hAnsi="宋体" w:cs="黑体"/>
                <w:color w:val="000000"/>
                <w:kern w:val="0"/>
                <w:sz w:val="22"/>
                <w:szCs w:val="22"/>
              </w:rPr>
              <w:t>划</w:t>
            </w:r>
            <w:r>
              <w:rPr>
                <w:rFonts w:ascii="宋体" w:cs="黑体"/>
                <w:color w:val="000000"/>
                <w:kern w:val="0"/>
                <w:sz w:val="22"/>
                <w:szCs w:val="22"/>
              </w:rPr>
              <w:br w:type="textWrapping"/>
            </w:r>
            <w:r>
              <w:rPr>
                <w:rFonts w:hint="eastAsia" w:ascii="宋体" w:hAnsi="宋体" w:cs="黑体"/>
                <w:color w:val="000000"/>
                <w:kern w:val="0"/>
                <w:sz w:val="22"/>
                <w:szCs w:val="22"/>
              </w:rPr>
              <w:t>定</w:t>
            </w:r>
            <w:r>
              <w:rPr>
                <w:rFonts w:ascii="宋体" w:cs="黑体"/>
                <w:color w:val="000000"/>
                <w:kern w:val="0"/>
                <w:sz w:val="22"/>
                <w:szCs w:val="22"/>
              </w:rPr>
              <w:br w:type="textWrapping"/>
            </w:r>
            <w:r>
              <w:rPr>
                <w:rFonts w:hint="eastAsia" w:ascii="宋体" w:hAnsi="宋体" w:cs="黑体"/>
                <w:color w:val="000000"/>
                <w:kern w:val="0"/>
                <w:sz w:val="22"/>
                <w:szCs w:val="22"/>
              </w:rPr>
              <w:t>位</w:t>
            </w:r>
            <w:r>
              <w:rPr>
                <w:rFonts w:ascii="宋体" w:cs="黑体"/>
                <w:color w:val="000000"/>
                <w:kern w:val="0"/>
                <w:sz w:val="22"/>
                <w:szCs w:val="22"/>
              </w:rPr>
              <w:br w:type="textWrapping"/>
            </w:r>
            <w:r>
              <w:rPr>
                <w:rFonts w:hint="eastAsia" w:ascii="宋体" w:hAnsi="宋体" w:cs="黑体"/>
                <w:color w:val="000000"/>
                <w:kern w:val="0"/>
                <w:sz w:val="22"/>
                <w:szCs w:val="22"/>
              </w:rPr>
              <w:t>好</w:t>
            </w: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突出绿色发展</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积极推行园区环保管家制度，加快推进污水在线监测系统中控系统、长岭片区地下水监测井等环保设施建设</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tcMar>
              <w:top w:w="17" w:type="dxa"/>
              <w:left w:w="113" w:type="dxa"/>
              <w:right w:w="113" w:type="dxa"/>
            </w:tcMar>
            <w:vAlign w:val="center"/>
          </w:tcPr>
          <w:p>
            <w:pPr>
              <w:widowControl/>
              <w:jc w:val="center"/>
              <w:textAlignment w:val="center"/>
            </w:pPr>
            <w:r>
              <w:rPr>
                <w:rFonts w:hint="eastAsia"/>
              </w:rPr>
              <w:t>赵</w:t>
            </w:r>
            <w:r>
              <w:t xml:space="preserve">  </w:t>
            </w:r>
            <w:r>
              <w:rPr>
                <w:rFonts w:hint="eastAsia"/>
              </w:rPr>
              <w:t>婷</w:t>
            </w:r>
          </w:p>
          <w:p>
            <w:pPr>
              <w:widowControl/>
              <w:jc w:val="center"/>
              <w:textAlignment w:val="center"/>
            </w:pPr>
            <w:r>
              <w:rPr>
                <w:rFonts w:hint="eastAsia"/>
              </w:rPr>
              <w:t>杨建勤</w:t>
            </w:r>
          </w:p>
          <w:p>
            <w:pPr>
              <w:pStyle w:val="2"/>
              <w:ind w:firstLine="0" w:firstLineChars="0"/>
              <w:jc w:val="center"/>
            </w:pPr>
            <w:r>
              <w:rPr>
                <w:rFonts w:hint="eastAsia"/>
              </w:rPr>
              <w:t>何</w:t>
            </w:r>
            <w:r>
              <w:t xml:space="preserve">  </w:t>
            </w:r>
            <w:r>
              <w:rPr>
                <w:rFonts w:hint="eastAsia"/>
              </w:rPr>
              <w:t>旭</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生态环境分局</w:t>
            </w:r>
          </w:p>
        </w:tc>
      </w:tr>
      <w:tr>
        <w:tblPrEx>
          <w:tblLayout w:type="fixed"/>
          <w:tblCellMar>
            <w:top w:w="0" w:type="dxa"/>
            <w:left w:w="28" w:type="dxa"/>
            <w:bottom w:w="0" w:type="dxa"/>
            <w:right w:w="28" w:type="dxa"/>
          </w:tblCellMar>
        </w:tblPrEx>
        <w:trPr>
          <w:trHeight w:val="817"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7</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加强产业园废水、废气、固废安全处置，推行集中供热和清洁生产</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立即启动，</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pPr>
            <w:r>
              <w:rPr>
                <w:rFonts w:hint="eastAsia"/>
              </w:rPr>
              <w:t>赵</w:t>
            </w:r>
            <w:r>
              <w:t xml:space="preserve">  </w:t>
            </w:r>
            <w:r>
              <w:rPr>
                <w:rFonts w:hint="eastAsia"/>
              </w:rPr>
              <w:t>婷</w:t>
            </w:r>
          </w:p>
          <w:p>
            <w:pPr>
              <w:widowControl/>
              <w:jc w:val="center"/>
              <w:textAlignment w:val="center"/>
            </w:pPr>
            <w:r>
              <w:rPr>
                <w:rFonts w:hint="eastAsia"/>
              </w:rPr>
              <w:t>杨建勤</w:t>
            </w:r>
          </w:p>
          <w:p>
            <w:pPr>
              <w:pStyle w:val="2"/>
              <w:ind w:firstLine="0" w:firstLineChars="0"/>
              <w:jc w:val="center"/>
            </w:pPr>
            <w:r>
              <w:rPr>
                <w:rFonts w:hint="eastAsia"/>
              </w:rPr>
              <w:t>何</w:t>
            </w:r>
            <w:r>
              <w:t xml:space="preserve">  </w:t>
            </w:r>
            <w:r>
              <w:rPr>
                <w:rFonts w:hint="eastAsia"/>
              </w:rPr>
              <w:t>旭</w:t>
            </w:r>
          </w:p>
        </w:tc>
        <w:tc>
          <w:tcPr>
            <w:tcW w:w="1981"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生态环境分局</w:t>
            </w:r>
          </w:p>
        </w:tc>
      </w:tr>
      <w:tr>
        <w:tblPrEx>
          <w:tblLayout w:type="fixed"/>
          <w:tblCellMar>
            <w:top w:w="0" w:type="dxa"/>
            <w:left w:w="28" w:type="dxa"/>
            <w:bottom w:w="0" w:type="dxa"/>
            <w:right w:w="28" w:type="dxa"/>
          </w:tblCellMar>
        </w:tblPrEx>
        <w:trPr>
          <w:trHeight w:val="839"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8</w:t>
            </w:r>
          </w:p>
        </w:tc>
        <w:tc>
          <w:tcPr>
            <w:tcW w:w="6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创</w:t>
            </w:r>
            <w:r>
              <w:rPr>
                <w:rFonts w:ascii="宋体" w:cs="宋体"/>
                <w:color w:val="000000"/>
                <w:kern w:val="0"/>
                <w:sz w:val="22"/>
                <w:szCs w:val="22"/>
              </w:rPr>
              <w:br w:type="textWrapping"/>
            </w:r>
            <w:r>
              <w:rPr>
                <w:rFonts w:hint="eastAsia" w:ascii="宋体" w:hAnsi="宋体" w:cs="宋体"/>
                <w:color w:val="000000"/>
                <w:kern w:val="0"/>
                <w:sz w:val="22"/>
                <w:szCs w:val="22"/>
              </w:rPr>
              <w:t>新</w:t>
            </w:r>
            <w:r>
              <w:rPr>
                <w:rFonts w:ascii="宋体" w:cs="宋体"/>
                <w:color w:val="000000"/>
                <w:kern w:val="0"/>
                <w:sz w:val="22"/>
                <w:szCs w:val="22"/>
              </w:rPr>
              <w:br w:type="textWrapping"/>
            </w:r>
            <w:r>
              <w:rPr>
                <w:rFonts w:hint="eastAsia" w:ascii="宋体" w:hAnsi="宋体" w:cs="宋体"/>
                <w:color w:val="000000"/>
                <w:kern w:val="0"/>
                <w:sz w:val="22"/>
                <w:szCs w:val="22"/>
              </w:rPr>
              <w:t>平</w:t>
            </w:r>
            <w:r>
              <w:rPr>
                <w:rFonts w:ascii="宋体" w:cs="宋体"/>
                <w:color w:val="000000"/>
                <w:kern w:val="0"/>
                <w:sz w:val="22"/>
                <w:szCs w:val="22"/>
              </w:rPr>
              <w:br w:type="textWrapping"/>
            </w:r>
            <w:r>
              <w:rPr>
                <w:rFonts w:hint="eastAsia" w:ascii="宋体" w:hAnsi="宋体" w:cs="宋体"/>
                <w:color w:val="000000"/>
                <w:kern w:val="0"/>
                <w:sz w:val="22"/>
                <w:szCs w:val="22"/>
              </w:rPr>
              <w:t>台</w:t>
            </w:r>
            <w:r>
              <w:rPr>
                <w:rFonts w:ascii="宋体" w:cs="宋体"/>
                <w:color w:val="000000"/>
                <w:kern w:val="0"/>
                <w:sz w:val="22"/>
                <w:szCs w:val="22"/>
              </w:rPr>
              <w:br w:type="textWrapping"/>
            </w:r>
            <w:r>
              <w:rPr>
                <w:rFonts w:hint="eastAsia" w:ascii="宋体" w:hAnsi="宋体" w:cs="宋体"/>
                <w:color w:val="000000"/>
                <w:kern w:val="0"/>
                <w:sz w:val="22"/>
                <w:szCs w:val="22"/>
              </w:rPr>
              <w:t>好</w:t>
            </w: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加强创新平台建设</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以创建省级创新型区为契机，研究出台关于支持科技创新的相关政策</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w:t>
            </w:r>
            <w:r>
              <w:rPr>
                <w:rFonts w:ascii="宋体" w:hAnsi="宋体" w:cs="宋体"/>
                <w:color w:val="000000"/>
                <w:kern w:val="0"/>
                <w:sz w:val="22"/>
                <w:szCs w:val="22"/>
              </w:rPr>
              <w:t>12</w:t>
            </w:r>
            <w:r>
              <w:rPr>
                <w:rFonts w:hint="eastAsia" w:ascii="宋体" w:hAnsi="宋体" w:cs="宋体"/>
                <w:color w:val="000000"/>
                <w:kern w:val="0"/>
                <w:sz w:val="22"/>
                <w:szCs w:val="22"/>
              </w:rPr>
              <w:t>月</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区科工局</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绿色化工园</w:t>
            </w:r>
          </w:p>
        </w:tc>
      </w:tr>
      <w:tr>
        <w:tblPrEx>
          <w:tblLayout w:type="fixed"/>
          <w:tblCellMar>
            <w:top w:w="0" w:type="dxa"/>
            <w:left w:w="28" w:type="dxa"/>
            <w:bottom w:w="0" w:type="dxa"/>
            <w:right w:w="28" w:type="dxa"/>
          </w:tblCellMar>
        </w:tblPrEx>
        <w:trPr>
          <w:trHeight w:val="1034"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9</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支持企业创建院士工作站、博士工作站，以及国家级、省级重点实验室、技术创新中心和研发平台</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区科工局</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绿色化工园</w:t>
            </w:r>
          </w:p>
        </w:tc>
      </w:tr>
      <w:tr>
        <w:tblPrEx>
          <w:tblLayout w:type="fixed"/>
          <w:tblCellMar>
            <w:top w:w="0" w:type="dxa"/>
            <w:left w:w="28" w:type="dxa"/>
            <w:bottom w:w="0" w:type="dxa"/>
            <w:right w:w="28" w:type="dxa"/>
          </w:tblCellMar>
        </w:tblPrEx>
        <w:trPr>
          <w:trHeight w:val="68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10</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配合巴陵石化公司推进“国家高端合成材料技术创新中心”建设</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区科工局</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绿色化工园</w:t>
            </w:r>
          </w:p>
        </w:tc>
      </w:tr>
      <w:tr>
        <w:tblPrEx>
          <w:tblLayout w:type="fixed"/>
          <w:tblCellMar>
            <w:top w:w="0" w:type="dxa"/>
            <w:left w:w="28" w:type="dxa"/>
            <w:bottom w:w="0" w:type="dxa"/>
            <w:right w:w="28" w:type="dxa"/>
          </w:tblCellMar>
        </w:tblPrEx>
        <w:trPr>
          <w:trHeight w:val="1617"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11</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积极扶持企业上市</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对在主板、中小板、创业板、科创板成功注册上市的企业和通过省证监局辅导验收的企业进行一定额度的奖励</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黄达江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区金融办</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绿色化工园</w:t>
            </w:r>
            <w:r>
              <w:rPr>
                <w:rFonts w:ascii="宋体" w:cs="宋体"/>
                <w:color w:val="000000"/>
                <w:kern w:val="0"/>
                <w:sz w:val="22"/>
                <w:szCs w:val="22"/>
              </w:rPr>
              <w:br w:type="textWrapping"/>
            </w:r>
            <w:r>
              <w:rPr>
                <w:rFonts w:hint="eastAsia" w:ascii="宋体" w:hAnsi="宋体" w:cs="宋体"/>
                <w:color w:val="000000"/>
                <w:kern w:val="0"/>
                <w:sz w:val="22"/>
                <w:szCs w:val="22"/>
              </w:rPr>
              <w:t>区财政局</w:t>
            </w:r>
            <w:r>
              <w:rPr>
                <w:rFonts w:ascii="宋体" w:cs="宋体"/>
                <w:color w:val="000000"/>
                <w:kern w:val="0"/>
                <w:sz w:val="22"/>
                <w:szCs w:val="22"/>
              </w:rPr>
              <w:br w:type="textWrapping"/>
            </w:r>
            <w:r>
              <w:rPr>
                <w:rFonts w:hint="eastAsia" w:ascii="宋体" w:hAnsi="宋体" w:cs="宋体"/>
                <w:color w:val="000000"/>
                <w:kern w:val="0"/>
                <w:sz w:val="22"/>
                <w:szCs w:val="22"/>
              </w:rPr>
              <w:t>区科工局</w:t>
            </w:r>
            <w:r>
              <w:rPr>
                <w:rFonts w:ascii="宋体" w:cs="宋体"/>
                <w:color w:val="000000"/>
                <w:kern w:val="0"/>
                <w:sz w:val="22"/>
                <w:szCs w:val="22"/>
              </w:rPr>
              <w:br w:type="textWrapping"/>
            </w:r>
            <w:r>
              <w:rPr>
                <w:rFonts w:hint="eastAsia" w:ascii="宋体" w:hAnsi="宋体" w:cs="宋体"/>
                <w:color w:val="000000"/>
                <w:kern w:val="0"/>
                <w:sz w:val="22"/>
                <w:szCs w:val="22"/>
              </w:rPr>
              <w:t>区税务局</w:t>
            </w:r>
            <w:r>
              <w:rPr>
                <w:rFonts w:ascii="宋体" w:cs="宋体"/>
                <w:color w:val="000000"/>
                <w:kern w:val="0"/>
                <w:sz w:val="22"/>
                <w:szCs w:val="22"/>
              </w:rPr>
              <w:br w:type="textWrapping"/>
            </w:r>
            <w:r>
              <w:rPr>
                <w:rFonts w:hint="eastAsia" w:ascii="宋体" w:hAnsi="宋体" w:cs="宋体"/>
                <w:color w:val="000000"/>
                <w:kern w:val="0"/>
                <w:sz w:val="22"/>
                <w:szCs w:val="22"/>
              </w:rPr>
              <w:t>区人社局</w:t>
            </w:r>
          </w:p>
        </w:tc>
      </w:tr>
      <w:tr>
        <w:tblPrEx>
          <w:tblLayout w:type="fixed"/>
          <w:tblCellMar>
            <w:top w:w="0" w:type="dxa"/>
            <w:left w:w="28" w:type="dxa"/>
            <w:bottom w:w="0" w:type="dxa"/>
            <w:right w:w="28" w:type="dxa"/>
          </w:tblCellMar>
        </w:tblPrEx>
        <w:trPr>
          <w:trHeight w:val="166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12</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力争科发公司、中创化工、振兴中顺、聚仁化工</w:t>
            </w:r>
            <w:r>
              <w:rPr>
                <w:rFonts w:ascii="宋体" w:hAnsi="宋体" w:cs="宋体"/>
                <w:color w:val="000000"/>
                <w:kern w:val="0"/>
                <w:sz w:val="22"/>
                <w:szCs w:val="22"/>
              </w:rPr>
              <w:t>4</w:t>
            </w:r>
            <w:r>
              <w:rPr>
                <w:rFonts w:hint="eastAsia" w:ascii="宋体" w:hAnsi="宋体" w:cs="宋体"/>
                <w:color w:val="000000"/>
                <w:kern w:val="0"/>
                <w:sz w:val="22"/>
                <w:szCs w:val="22"/>
              </w:rPr>
              <w:t>家企业五年内成功上市，推动岳化化工、天怡新材料等公司三年内启动上市工作</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黄达江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区金融办</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绿色化工园</w:t>
            </w:r>
            <w:r>
              <w:rPr>
                <w:rFonts w:ascii="宋体" w:cs="宋体"/>
                <w:color w:val="000000"/>
                <w:kern w:val="0"/>
                <w:sz w:val="22"/>
                <w:szCs w:val="22"/>
              </w:rPr>
              <w:br w:type="textWrapping"/>
            </w:r>
            <w:r>
              <w:rPr>
                <w:rFonts w:hint="eastAsia" w:ascii="宋体" w:hAnsi="宋体" w:cs="宋体"/>
                <w:color w:val="000000"/>
                <w:kern w:val="0"/>
                <w:sz w:val="22"/>
                <w:szCs w:val="22"/>
              </w:rPr>
              <w:t>区发改局</w:t>
            </w:r>
            <w:r>
              <w:rPr>
                <w:rFonts w:ascii="宋体" w:cs="宋体"/>
                <w:color w:val="000000"/>
                <w:kern w:val="0"/>
                <w:sz w:val="22"/>
                <w:szCs w:val="22"/>
              </w:rPr>
              <w:br w:type="textWrapping"/>
            </w:r>
            <w:r>
              <w:rPr>
                <w:rFonts w:hint="eastAsia" w:ascii="宋体" w:hAnsi="宋体" w:cs="宋体"/>
                <w:color w:val="000000"/>
                <w:kern w:val="0"/>
                <w:sz w:val="22"/>
                <w:szCs w:val="22"/>
              </w:rPr>
              <w:t>区科工局</w:t>
            </w:r>
            <w:r>
              <w:rPr>
                <w:rFonts w:ascii="宋体" w:cs="宋体"/>
                <w:color w:val="000000"/>
                <w:kern w:val="0"/>
                <w:sz w:val="22"/>
                <w:szCs w:val="22"/>
              </w:rPr>
              <w:br w:type="textWrapping"/>
            </w:r>
            <w:r>
              <w:rPr>
                <w:rFonts w:hint="eastAsia" w:ascii="宋体" w:hAnsi="宋体" w:cs="宋体"/>
                <w:color w:val="000000"/>
                <w:kern w:val="0"/>
                <w:sz w:val="22"/>
                <w:szCs w:val="22"/>
              </w:rPr>
              <w:t>区税务局</w:t>
            </w:r>
            <w:r>
              <w:rPr>
                <w:rFonts w:ascii="宋体" w:cs="宋体"/>
                <w:color w:val="000000"/>
                <w:kern w:val="0"/>
                <w:sz w:val="22"/>
                <w:szCs w:val="22"/>
              </w:rPr>
              <w:br w:type="textWrapping"/>
            </w:r>
            <w:r>
              <w:rPr>
                <w:rFonts w:hint="eastAsia" w:ascii="宋体" w:hAnsi="宋体" w:cs="宋体"/>
                <w:color w:val="000000"/>
                <w:kern w:val="0"/>
                <w:sz w:val="22"/>
                <w:szCs w:val="22"/>
              </w:rPr>
              <w:t>区人社局</w:t>
            </w:r>
          </w:p>
        </w:tc>
      </w:tr>
      <w:tr>
        <w:tblPrEx>
          <w:tblLayout w:type="fixed"/>
          <w:tblCellMar>
            <w:top w:w="0" w:type="dxa"/>
            <w:left w:w="28" w:type="dxa"/>
            <w:bottom w:w="0" w:type="dxa"/>
            <w:right w:w="28" w:type="dxa"/>
          </w:tblCellMar>
        </w:tblPrEx>
        <w:trPr>
          <w:trHeight w:val="13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13</w:t>
            </w:r>
          </w:p>
        </w:tc>
        <w:tc>
          <w:tcPr>
            <w:tcW w:w="6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创</w:t>
            </w:r>
            <w:r>
              <w:rPr>
                <w:rFonts w:ascii="宋体" w:cs="宋体"/>
                <w:color w:val="000000"/>
                <w:kern w:val="0"/>
                <w:sz w:val="22"/>
                <w:szCs w:val="22"/>
              </w:rPr>
              <w:br w:type="textWrapping"/>
            </w:r>
            <w:r>
              <w:rPr>
                <w:rFonts w:hint="eastAsia" w:ascii="宋体" w:hAnsi="宋体" w:cs="宋体"/>
                <w:color w:val="000000"/>
                <w:kern w:val="0"/>
                <w:sz w:val="22"/>
                <w:szCs w:val="22"/>
              </w:rPr>
              <w:t>新</w:t>
            </w:r>
            <w:r>
              <w:rPr>
                <w:rFonts w:ascii="宋体" w:cs="宋体"/>
                <w:color w:val="000000"/>
                <w:kern w:val="0"/>
                <w:sz w:val="22"/>
                <w:szCs w:val="22"/>
              </w:rPr>
              <w:br w:type="textWrapping"/>
            </w:r>
            <w:r>
              <w:rPr>
                <w:rFonts w:hint="eastAsia" w:ascii="宋体" w:hAnsi="宋体" w:cs="宋体"/>
                <w:color w:val="000000"/>
                <w:kern w:val="0"/>
                <w:sz w:val="22"/>
                <w:szCs w:val="22"/>
              </w:rPr>
              <w:t>平</w:t>
            </w:r>
            <w:r>
              <w:rPr>
                <w:rFonts w:ascii="宋体" w:cs="宋体"/>
                <w:color w:val="000000"/>
                <w:kern w:val="0"/>
                <w:sz w:val="22"/>
                <w:szCs w:val="22"/>
              </w:rPr>
              <w:br w:type="textWrapping"/>
            </w:r>
            <w:r>
              <w:rPr>
                <w:rFonts w:hint="eastAsia" w:ascii="宋体" w:hAnsi="宋体" w:cs="宋体"/>
                <w:color w:val="000000"/>
                <w:kern w:val="0"/>
                <w:sz w:val="22"/>
                <w:szCs w:val="22"/>
              </w:rPr>
              <w:t>台</w:t>
            </w:r>
            <w:r>
              <w:rPr>
                <w:rFonts w:ascii="宋体" w:cs="宋体"/>
                <w:color w:val="000000"/>
                <w:kern w:val="0"/>
                <w:sz w:val="22"/>
                <w:szCs w:val="22"/>
              </w:rPr>
              <w:br w:type="textWrapping"/>
            </w:r>
            <w:r>
              <w:rPr>
                <w:rFonts w:hint="eastAsia" w:ascii="宋体" w:hAnsi="宋体" w:cs="宋体"/>
                <w:color w:val="000000"/>
                <w:kern w:val="0"/>
                <w:sz w:val="22"/>
                <w:szCs w:val="22"/>
              </w:rPr>
              <w:t>好</w:t>
            </w: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完善基础配套建设</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坚</w:t>
            </w:r>
            <w:r>
              <w:rPr>
                <w:rFonts w:hint="eastAsia" w:ascii="宋体" w:hAnsi="宋体" w:cs="宋体"/>
                <w:color w:val="000000"/>
                <w:spacing w:val="-6"/>
                <w:kern w:val="0"/>
                <w:sz w:val="22"/>
                <w:szCs w:val="22"/>
              </w:rPr>
              <w:t>持高起点、高标准、高定位，配套园区商服用地，建设新入园</w:t>
            </w:r>
            <w:r>
              <w:rPr>
                <w:rFonts w:hint="eastAsia" w:ascii="宋体" w:hAnsi="宋体" w:cs="宋体"/>
                <w:color w:val="000000"/>
                <w:kern w:val="0"/>
                <w:sz w:val="22"/>
                <w:szCs w:val="22"/>
              </w:rPr>
              <w:t>企业办公、住宿及商贸服务区</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pPr>
            <w:r>
              <w:rPr>
                <w:rFonts w:hint="eastAsia"/>
              </w:rPr>
              <w:t>赵</w:t>
            </w:r>
            <w:r>
              <w:t xml:space="preserve">  </w:t>
            </w:r>
            <w:r>
              <w:rPr>
                <w:rFonts w:hint="eastAsia"/>
              </w:rPr>
              <w:t>婷</w:t>
            </w:r>
          </w:p>
          <w:p>
            <w:pPr>
              <w:widowControl/>
              <w:jc w:val="center"/>
              <w:textAlignment w:val="center"/>
            </w:pPr>
            <w:r>
              <w:rPr>
                <w:rFonts w:hint="eastAsia"/>
              </w:rPr>
              <w:t>杨建勤</w:t>
            </w:r>
          </w:p>
          <w:p>
            <w:pPr>
              <w:pStyle w:val="2"/>
              <w:ind w:firstLine="0" w:firstLineChars="0"/>
              <w:jc w:val="center"/>
            </w:pPr>
            <w:r>
              <w:rPr>
                <w:rFonts w:hint="eastAsia"/>
              </w:rPr>
              <w:t>廖新华</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区自然资源局</w:t>
            </w:r>
            <w:r>
              <w:rPr>
                <w:rFonts w:ascii="宋体" w:cs="宋体"/>
                <w:color w:val="000000"/>
                <w:kern w:val="0"/>
                <w:sz w:val="22"/>
                <w:szCs w:val="22"/>
              </w:rPr>
              <w:br w:type="textWrapping"/>
            </w:r>
            <w:r>
              <w:rPr>
                <w:rFonts w:hint="eastAsia" w:ascii="宋体" w:hAnsi="宋体" w:cs="宋体"/>
                <w:color w:val="000000"/>
                <w:kern w:val="0"/>
                <w:sz w:val="22"/>
                <w:szCs w:val="22"/>
              </w:rPr>
              <w:t>区住建局</w:t>
            </w:r>
            <w:r>
              <w:rPr>
                <w:rFonts w:ascii="宋体" w:cs="宋体"/>
                <w:color w:val="000000"/>
                <w:kern w:val="0"/>
                <w:sz w:val="22"/>
                <w:szCs w:val="22"/>
              </w:rPr>
              <w:br w:type="textWrapping"/>
            </w:r>
            <w:r>
              <w:rPr>
                <w:rFonts w:hint="eastAsia" w:ascii="宋体" w:hAnsi="宋体" w:cs="宋体"/>
                <w:color w:val="000000"/>
                <w:kern w:val="0"/>
                <w:sz w:val="22"/>
                <w:szCs w:val="22"/>
              </w:rPr>
              <w:t>云溪街道</w:t>
            </w:r>
            <w:r>
              <w:rPr>
                <w:rFonts w:ascii="宋体" w:cs="宋体"/>
                <w:color w:val="000000"/>
                <w:kern w:val="0"/>
                <w:sz w:val="22"/>
                <w:szCs w:val="22"/>
              </w:rPr>
              <w:br w:type="textWrapping"/>
            </w:r>
            <w:r>
              <w:rPr>
                <w:rFonts w:hint="eastAsia" w:ascii="宋体" w:hAnsi="宋体" w:cs="宋体"/>
                <w:color w:val="000000"/>
                <w:kern w:val="0"/>
                <w:sz w:val="22"/>
                <w:szCs w:val="22"/>
              </w:rPr>
              <w:t>长岭街道</w:t>
            </w:r>
          </w:p>
        </w:tc>
      </w:tr>
      <w:tr>
        <w:tblPrEx>
          <w:tblLayout w:type="fixed"/>
          <w:tblCellMar>
            <w:top w:w="0" w:type="dxa"/>
            <w:left w:w="28" w:type="dxa"/>
            <w:bottom w:w="0" w:type="dxa"/>
            <w:right w:w="28" w:type="dxa"/>
          </w:tblCellMar>
        </w:tblPrEx>
        <w:trPr>
          <w:trHeight w:val="148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14</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加快推进消防稳压系统、双回路电源、危货停车场、公共管廊、污水处理厂尾水排江管线、公用工程岛等配套设施建设，提升园区承载能力</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生态环境分局</w:t>
            </w:r>
            <w:r>
              <w:rPr>
                <w:rFonts w:ascii="宋体" w:cs="宋体"/>
                <w:color w:val="000000"/>
                <w:kern w:val="0"/>
                <w:sz w:val="22"/>
                <w:szCs w:val="22"/>
              </w:rPr>
              <w:br w:type="textWrapping"/>
            </w:r>
            <w:r>
              <w:rPr>
                <w:rFonts w:hint="eastAsia" w:ascii="宋体" w:hAnsi="宋体" w:cs="宋体"/>
                <w:color w:val="000000"/>
                <w:kern w:val="0"/>
                <w:sz w:val="22"/>
                <w:szCs w:val="22"/>
              </w:rPr>
              <w:t>区应急局</w:t>
            </w:r>
            <w:r>
              <w:rPr>
                <w:rFonts w:ascii="宋体" w:cs="宋体"/>
                <w:color w:val="000000"/>
                <w:kern w:val="0"/>
                <w:sz w:val="22"/>
                <w:szCs w:val="22"/>
              </w:rPr>
              <w:br w:type="textWrapping"/>
            </w:r>
            <w:r>
              <w:rPr>
                <w:rFonts w:hint="eastAsia" w:ascii="宋体" w:hAnsi="宋体" w:cs="宋体"/>
                <w:color w:val="000000"/>
                <w:kern w:val="0"/>
                <w:sz w:val="22"/>
                <w:szCs w:val="22"/>
              </w:rPr>
              <w:t>消防救援大队</w:t>
            </w:r>
            <w:r>
              <w:rPr>
                <w:rFonts w:ascii="宋体" w:cs="宋体"/>
                <w:color w:val="000000"/>
                <w:kern w:val="0"/>
                <w:sz w:val="22"/>
                <w:szCs w:val="22"/>
              </w:rPr>
              <w:br w:type="textWrapping"/>
            </w:r>
            <w:r>
              <w:rPr>
                <w:rFonts w:hint="eastAsia" w:ascii="宋体" w:hAnsi="宋体" w:cs="宋体"/>
                <w:color w:val="000000"/>
                <w:kern w:val="0"/>
                <w:sz w:val="22"/>
                <w:szCs w:val="22"/>
              </w:rPr>
              <w:t>国网岳阳电力</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云溪分公司</w:t>
            </w:r>
          </w:p>
        </w:tc>
      </w:tr>
      <w:tr>
        <w:tblPrEx>
          <w:tblLayout w:type="fixed"/>
          <w:tblCellMar>
            <w:top w:w="0" w:type="dxa"/>
            <w:left w:w="28" w:type="dxa"/>
            <w:bottom w:w="0" w:type="dxa"/>
            <w:right w:w="28" w:type="dxa"/>
          </w:tblCellMar>
        </w:tblPrEx>
        <w:trPr>
          <w:trHeight w:val="118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15</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提升金融服务能力</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支持现有政策性融资担保公司进一步发挥作用，助力银企合作，解决企业抵押物不足及融资难、融资贵等问题</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区财政局</w:t>
            </w:r>
            <w:r>
              <w:rPr>
                <w:rFonts w:ascii="宋体" w:cs="宋体"/>
                <w:color w:val="000000"/>
                <w:kern w:val="0"/>
                <w:sz w:val="22"/>
                <w:szCs w:val="22"/>
              </w:rPr>
              <w:br w:type="textWrapping"/>
            </w:r>
            <w:r>
              <w:rPr>
                <w:rFonts w:hint="eastAsia" w:ascii="宋体" w:hAnsi="宋体" w:cs="宋体"/>
                <w:color w:val="000000"/>
                <w:kern w:val="0"/>
                <w:sz w:val="22"/>
                <w:szCs w:val="22"/>
              </w:rPr>
              <w:t>区科工局</w:t>
            </w:r>
          </w:p>
        </w:tc>
      </w:tr>
      <w:tr>
        <w:tblPrEx>
          <w:tblLayout w:type="fixed"/>
          <w:tblCellMar>
            <w:top w:w="0" w:type="dxa"/>
            <w:left w:w="28" w:type="dxa"/>
            <w:bottom w:w="0" w:type="dxa"/>
            <w:right w:w="28" w:type="dxa"/>
          </w:tblCellMar>
        </w:tblPrEx>
        <w:trPr>
          <w:trHeight w:val="84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16</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成立产业发展基金</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黄达江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区财政局</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绿色化工园</w:t>
            </w:r>
            <w:r>
              <w:rPr>
                <w:rFonts w:ascii="宋体" w:cs="宋体"/>
                <w:color w:val="000000"/>
                <w:kern w:val="0"/>
                <w:sz w:val="22"/>
                <w:szCs w:val="22"/>
              </w:rPr>
              <w:br w:type="textWrapping"/>
            </w:r>
            <w:r>
              <w:rPr>
                <w:rFonts w:hint="eastAsia" w:ascii="宋体" w:hAnsi="宋体" w:cs="宋体"/>
                <w:color w:val="000000"/>
                <w:kern w:val="0"/>
                <w:sz w:val="22"/>
                <w:szCs w:val="22"/>
              </w:rPr>
              <w:t>区金融办</w:t>
            </w:r>
          </w:p>
        </w:tc>
      </w:tr>
      <w:tr>
        <w:tblPrEx>
          <w:tblLayout w:type="fixed"/>
          <w:tblCellMar>
            <w:top w:w="0" w:type="dxa"/>
            <w:left w:w="28" w:type="dxa"/>
            <w:bottom w:w="0" w:type="dxa"/>
            <w:right w:w="28" w:type="dxa"/>
          </w:tblCellMar>
        </w:tblPrEx>
        <w:trPr>
          <w:trHeight w:val="103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17</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支持园区采取发行园区基础设施专项债券、银行融资等方式筹集园区建设开发资金，保障园区正常运转</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区财政局</w:t>
            </w:r>
            <w:r>
              <w:rPr>
                <w:rFonts w:ascii="宋体" w:cs="宋体"/>
                <w:color w:val="000000"/>
                <w:kern w:val="0"/>
                <w:sz w:val="22"/>
                <w:szCs w:val="22"/>
              </w:rPr>
              <w:br w:type="textWrapping"/>
            </w:r>
            <w:r>
              <w:rPr>
                <w:rFonts w:hint="eastAsia" w:ascii="宋体" w:hAnsi="宋体" w:cs="宋体"/>
                <w:color w:val="000000"/>
                <w:kern w:val="0"/>
                <w:sz w:val="22"/>
                <w:szCs w:val="22"/>
              </w:rPr>
              <w:t>区金融办</w:t>
            </w:r>
          </w:p>
        </w:tc>
      </w:tr>
      <w:tr>
        <w:tblPrEx>
          <w:tblLayout w:type="fixed"/>
          <w:tblCellMar>
            <w:top w:w="0" w:type="dxa"/>
            <w:left w:w="28" w:type="dxa"/>
            <w:bottom w:w="0" w:type="dxa"/>
            <w:right w:w="28" w:type="dxa"/>
          </w:tblCellMar>
        </w:tblPrEx>
        <w:trPr>
          <w:trHeight w:val="198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18</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强化人才服务保障</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全面落实岳阳市打造高质量发展人才高地若干措施，争取市委、市政府支持，推动“巴陵人才”计划向石化产业倾斜</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彭</w:t>
            </w:r>
            <w:r>
              <w:rPr>
                <w:rFonts w:ascii="宋体" w:hAnsi="宋体" w:cs="宋体"/>
                <w:color w:val="000000"/>
                <w:kern w:val="0"/>
                <w:sz w:val="22"/>
                <w:szCs w:val="22"/>
              </w:rPr>
              <w:t xml:space="preserve">  </w:t>
            </w:r>
            <w:r>
              <w:rPr>
                <w:rFonts w:hint="eastAsia" w:ascii="宋体" w:hAnsi="宋体" w:cs="宋体"/>
                <w:color w:val="000000"/>
                <w:kern w:val="0"/>
                <w:sz w:val="22"/>
                <w:szCs w:val="22"/>
              </w:rPr>
              <w:t>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区委组织部</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区委编办</w:t>
            </w:r>
            <w:r>
              <w:rPr>
                <w:rFonts w:ascii="宋体" w:cs="宋体"/>
                <w:color w:val="000000"/>
                <w:kern w:val="0"/>
                <w:sz w:val="22"/>
                <w:szCs w:val="22"/>
              </w:rPr>
              <w:br w:type="textWrapping"/>
            </w:r>
            <w:r>
              <w:rPr>
                <w:rFonts w:hint="eastAsia" w:ascii="宋体" w:hAnsi="宋体" w:cs="宋体"/>
                <w:color w:val="000000"/>
                <w:kern w:val="0"/>
                <w:sz w:val="22"/>
                <w:szCs w:val="22"/>
              </w:rPr>
              <w:t>区人社局</w:t>
            </w:r>
            <w:r>
              <w:rPr>
                <w:rFonts w:ascii="宋体" w:cs="宋体"/>
                <w:color w:val="000000"/>
                <w:kern w:val="0"/>
                <w:sz w:val="22"/>
                <w:szCs w:val="22"/>
              </w:rPr>
              <w:br w:type="textWrapping"/>
            </w:r>
            <w:r>
              <w:rPr>
                <w:rFonts w:hint="eastAsia" w:ascii="宋体" w:hAnsi="宋体" w:cs="宋体"/>
                <w:color w:val="000000"/>
                <w:kern w:val="0"/>
                <w:sz w:val="22"/>
                <w:szCs w:val="22"/>
              </w:rPr>
              <w:t>区教体局</w:t>
            </w:r>
            <w:r>
              <w:rPr>
                <w:rFonts w:ascii="宋体" w:cs="宋体"/>
                <w:color w:val="000000"/>
                <w:kern w:val="0"/>
                <w:sz w:val="22"/>
                <w:szCs w:val="22"/>
              </w:rPr>
              <w:br w:type="textWrapping"/>
            </w:r>
            <w:r>
              <w:rPr>
                <w:rFonts w:hint="eastAsia" w:ascii="宋体" w:hAnsi="宋体" w:cs="宋体"/>
                <w:color w:val="000000"/>
                <w:kern w:val="0"/>
                <w:sz w:val="22"/>
                <w:szCs w:val="22"/>
              </w:rPr>
              <w:t>区卫健局</w:t>
            </w:r>
            <w:r>
              <w:rPr>
                <w:rFonts w:ascii="宋体" w:cs="宋体"/>
                <w:color w:val="000000"/>
                <w:kern w:val="0"/>
                <w:sz w:val="22"/>
                <w:szCs w:val="22"/>
              </w:rPr>
              <w:br w:type="textWrapping"/>
            </w:r>
            <w:r>
              <w:rPr>
                <w:rFonts w:hint="eastAsia" w:ascii="宋体" w:hAnsi="宋体" w:cs="宋体"/>
                <w:color w:val="000000"/>
                <w:kern w:val="0"/>
                <w:sz w:val="22"/>
                <w:szCs w:val="22"/>
              </w:rPr>
              <w:t>区科工局</w:t>
            </w:r>
            <w:r>
              <w:rPr>
                <w:rFonts w:ascii="宋体" w:cs="宋体"/>
                <w:color w:val="000000"/>
                <w:kern w:val="0"/>
                <w:sz w:val="22"/>
                <w:szCs w:val="22"/>
              </w:rPr>
              <w:br w:type="textWrapping"/>
            </w:r>
            <w:r>
              <w:rPr>
                <w:rFonts w:hint="eastAsia" w:ascii="宋体" w:hAnsi="宋体" w:cs="宋体"/>
                <w:color w:val="000000"/>
                <w:kern w:val="0"/>
                <w:sz w:val="22"/>
                <w:szCs w:val="22"/>
              </w:rPr>
              <w:t>区科协</w:t>
            </w:r>
          </w:p>
        </w:tc>
      </w:tr>
      <w:tr>
        <w:tblPrEx>
          <w:tblLayout w:type="fixed"/>
          <w:tblCellMar>
            <w:top w:w="0" w:type="dxa"/>
            <w:left w:w="28" w:type="dxa"/>
            <w:bottom w:w="0" w:type="dxa"/>
            <w:right w:w="28" w:type="dxa"/>
          </w:tblCellMar>
        </w:tblPrEx>
        <w:trPr>
          <w:trHeight w:val="103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19</w:t>
            </w:r>
          </w:p>
        </w:tc>
        <w:tc>
          <w:tcPr>
            <w:tcW w:w="6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创</w:t>
            </w:r>
            <w:r>
              <w:rPr>
                <w:rFonts w:ascii="宋体" w:cs="宋体"/>
                <w:color w:val="000000"/>
                <w:kern w:val="0"/>
                <w:sz w:val="22"/>
                <w:szCs w:val="22"/>
              </w:rPr>
              <w:br w:type="textWrapping"/>
            </w:r>
            <w:r>
              <w:rPr>
                <w:rFonts w:hint="eastAsia" w:ascii="宋体" w:hAnsi="宋体" w:cs="宋体"/>
                <w:color w:val="000000"/>
                <w:kern w:val="0"/>
                <w:sz w:val="22"/>
                <w:szCs w:val="22"/>
              </w:rPr>
              <w:t>新</w:t>
            </w:r>
            <w:r>
              <w:rPr>
                <w:rFonts w:ascii="宋体" w:cs="宋体"/>
                <w:color w:val="000000"/>
                <w:kern w:val="0"/>
                <w:sz w:val="22"/>
                <w:szCs w:val="22"/>
              </w:rPr>
              <w:br w:type="textWrapping"/>
            </w:r>
            <w:r>
              <w:rPr>
                <w:rFonts w:hint="eastAsia" w:ascii="宋体" w:hAnsi="宋体" w:cs="宋体"/>
                <w:color w:val="000000"/>
                <w:kern w:val="0"/>
                <w:sz w:val="22"/>
                <w:szCs w:val="22"/>
              </w:rPr>
              <w:t>平</w:t>
            </w:r>
            <w:r>
              <w:rPr>
                <w:rFonts w:ascii="宋体" w:cs="宋体"/>
                <w:color w:val="000000"/>
                <w:kern w:val="0"/>
                <w:sz w:val="22"/>
                <w:szCs w:val="22"/>
              </w:rPr>
              <w:br w:type="textWrapping"/>
            </w:r>
            <w:r>
              <w:rPr>
                <w:rFonts w:hint="eastAsia" w:ascii="宋体" w:hAnsi="宋体" w:cs="宋体"/>
                <w:color w:val="000000"/>
                <w:kern w:val="0"/>
                <w:sz w:val="22"/>
                <w:szCs w:val="22"/>
              </w:rPr>
              <w:t>台</w:t>
            </w:r>
            <w:r>
              <w:rPr>
                <w:rFonts w:ascii="宋体" w:cs="宋体"/>
                <w:color w:val="000000"/>
                <w:kern w:val="0"/>
                <w:sz w:val="22"/>
                <w:szCs w:val="22"/>
              </w:rPr>
              <w:br w:type="textWrapping"/>
            </w:r>
            <w:r>
              <w:rPr>
                <w:rFonts w:hint="eastAsia" w:ascii="宋体" w:hAnsi="宋体" w:cs="宋体"/>
                <w:color w:val="000000"/>
                <w:kern w:val="0"/>
                <w:sz w:val="22"/>
                <w:szCs w:val="22"/>
              </w:rPr>
              <w:t>好</w:t>
            </w: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强化人才服务保障</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加强产业园与高等院校、科研院所合作，开展订单培训和定岗培训，保障主导产业技能人才用工需求</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黄达江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区人社局</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区委编办</w:t>
            </w:r>
            <w:r>
              <w:rPr>
                <w:rFonts w:ascii="宋体" w:cs="宋体"/>
                <w:color w:val="000000"/>
                <w:kern w:val="0"/>
                <w:sz w:val="22"/>
                <w:szCs w:val="22"/>
              </w:rPr>
              <w:br w:type="textWrapping"/>
            </w:r>
            <w:r>
              <w:rPr>
                <w:rFonts w:hint="eastAsia" w:ascii="宋体" w:hAnsi="宋体" w:cs="宋体"/>
                <w:color w:val="000000"/>
                <w:kern w:val="0"/>
                <w:sz w:val="22"/>
                <w:szCs w:val="22"/>
              </w:rPr>
              <w:t>绿色化工园</w:t>
            </w:r>
          </w:p>
        </w:tc>
      </w:tr>
      <w:tr>
        <w:tblPrEx>
          <w:tblLayout w:type="fixed"/>
          <w:tblCellMar>
            <w:top w:w="0" w:type="dxa"/>
            <w:left w:w="28" w:type="dxa"/>
            <w:bottom w:w="0" w:type="dxa"/>
            <w:right w:w="28" w:type="dxa"/>
          </w:tblCellMar>
        </w:tblPrEx>
        <w:trPr>
          <w:trHeight w:val="1941"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w:t>
            </w:r>
          </w:p>
        </w:tc>
        <w:tc>
          <w:tcPr>
            <w:tcW w:w="6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建立园区人才需求信息库，制定出台云溪区鼓励支持引进高层次人才的相关政策，为园区引进人才提供户籍办理、子女入学、医疗保障等方面“一站式”服务</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彭</w:t>
            </w:r>
            <w:r>
              <w:rPr>
                <w:rFonts w:ascii="宋体" w:hAnsi="宋体" w:cs="宋体"/>
                <w:color w:val="000000"/>
                <w:kern w:val="0"/>
                <w:sz w:val="22"/>
                <w:szCs w:val="22"/>
              </w:rPr>
              <w:t xml:space="preserve">  </w:t>
            </w:r>
            <w:r>
              <w:rPr>
                <w:rFonts w:hint="eastAsia" w:ascii="宋体" w:hAnsi="宋体" w:cs="宋体"/>
                <w:color w:val="000000"/>
                <w:kern w:val="0"/>
                <w:sz w:val="22"/>
                <w:szCs w:val="22"/>
              </w:rPr>
              <w:t>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区委组织部</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公安分局</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区人社局</w:t>
            </w:r>
            <w:r>
              <w:rPr>
                <w:rFonts w:ascii="宋体" w:cs="宋体"/>
                <w:color w:val="000000"/>
                <w:kern w:val="0"/>
                <w:sz w:val="22"/>
                <w:szCs w:val="22"/>
              </w:rPr>
              <w:br w:type="textWrapping"/>
            </w:r>
            <w:r>
              <w:rPr>
                <w:rFonts w:hint="eastAsia" w:ascii="宋体" w:hAnsi="宋体" w:cs="宋体"/>
                <w:color w:val="000000"/>
                <w:kern w:val="0"/>
                <w:sz w:val="22"/>
                <w:szCs w:val="22"/>
              </w:rPr>
              <w:t>区教体局</w:t>
            </w:r>
            <w:r>
              <w:rPr>
                <w:rFonts w:ascii="宋体" w:cs="宋体"/>
                <w:color w:val="000000"/>
                <w:kern w:val="0"/>
                <w:sz w:val="22"/>
                <w:szCs w:val="22"/>
              </w:rPr>
              <w:br w:type="textWrapping"/>
            </w:r>
            <w:r>
              <w:rPr>
                <w:rFonts w:hint="eastAsia" w:ascii="宋体" w:hAnsi="宋体" w:cs="宋体"/>
                <w:color w:val="000000"/>
                <w:kern w:val="0"/>
                <w:sz w:val="22"/>
                <w:szCs w:val="22"/>
              </w:rPr>
              <w:t>区医保局</w:t>
            </w:r>
            <w:r>
              <w:rPr>
                <w:rFonts w:ascii="宋体" w:cs="宋体"/>
                <w:color w:val="000000"/>
                <w:kern w:val="0"/>
                <w:sz w:val="22"/>
                <w:szCs w:val="22"/>
              </w:rPr>
              <w:br w:type="textWrapping"/>
            </w:r>
            <w:r>
              <w:rPr>
                <w:rFonts w:hint="eastAsia" w:ascii="宋体" w:hAnsi="宋体" w:cs="宋体"/>
                <w:color w:val="000000"/>
                <w:kern w:val="0"/>
                <w:sz w:val="22"/>
                <w:szCs w:val="22"/>
              </w:rPr>
              <w:t>区科工局</w:t>
            </w:r>
            <w:r>
              <w:rPr>
                <w:rFonts w:ascii="宋体" w:cs="宋体"/>
                <w:color w:val="000000"/>
                <w:kern w:val="0"/>
                <w:sz w:val="22"/>
                <w:szCs w:val="22"/>
              </w:rPr>
              <w:br w:type="textWrapping"/>
            </w:r>
            <w:r>
              <w:rPr>
                <w:rFonts w:hint="eastAsia" w:ascii="宋体" w:hAnsi="宋体" w:cs="宋体"/>
                <w:color w:val="000000"/>
                <w:kern w:val="0"/>
                <w:sz w:val="22"/>
                <w:szCs w:val="22"/>
              </w:rPr>
              <w:t>绿色化工园</w:t>
            </w:r>
          </w:p>
        </w:tc>
      </w:tr>
      <w:tr>
        <w:tblPrEx>
          <w:tblLayout w:type="fixed"/>
          <w:tblCellMar>
            <w:top w:w="0" w:type="dxa"/>
            <w:left w:w="28" w:type="dxa"/>
            <w:bottom w:w="0" w:type="dxa"/>
            <w:right w:w="28" w:type="dxa"/>
          </w:tblCellMar>
        </w:tblPrEx>
        <w:trPr>
          <w:trHeight w:val="844"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21</w:t>
            </w:r>
          </w:p>
        </w:tc>
        <w:tc>
          <w:tcPr>
            <w:tcW w:w="60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产</w:t>
            </w:r>
            <w:r>
              <w:rPr>
                <w:rFonts w:ascii="宋体" w:cs="宋体"/>
                <w:color w:val="000000"/>
                <w:kern w:val="0"/>
                <w:sz w:val="22"/>
                <w:szCs w:val="22"/>
              </w:rPr>
              <w:br w:type="textWrapping"/>
            </w:r>
            <w:r>
              <w:rPr>
                <w:rFonts w:hint="eastAsia" w:ascii="宋体" w:hAnsi="宋体" w:cs="宋体"/>
                <w:color w:val="000000"/>
                <w:kern w:val="0"/>
                <w:sz w:val="22"/>
                <w:szCs w:val="22"/>
              </w:rPr>
              <w:t>业</w:t>
            </w:r>
            <w:r>
              <w:rPr>
                <w:rFonts w:ascii="宋体" w:cs="宋体"/>
                <w:color w:val="000000"/>
                <w:kern w:val="0"/>
                <w:sz w:val="22"/>
                <w:szCs w:val="22"/>
              </w:rPr>
              <w:br w:type="textWrapping"/>
            </w:r>
            <w:r>
              <w:rPr>
                <w:rFonts w:hint="eastAsia" w:ascii="宋体" w:hAnsi="宋体" w:cs="宋体"/>
                <w:color w:val="000000"/>
                <w:kern w:val="0"/>
                <w:sz w:val="22"/>
                <w:szCs w:val="22"/>
              </w:rPr>
              <w:t>项</w:t>
            </w:r>
            <w:r>
              <w:rPr>
                <w:rFonts w:ascii="宋体" w:cs="宋体"/>
                <w:color w:val="000000"/>
                <w:kern w:val="0"/>
                <w:sz w:val="22"/>
                <w:szCs w:val="22"/>
              </w:rPr>
              <w:br w:type="textWrapping"/>
            </w:r>
            <w:r>
              <w:rPr>
                <w:rFonts w:hint="eastAsia" w:ascii="宋体" w:hAnsi="宋体" w:cs="宋体"/>
                <w:color w:val="000000"/>
                <w:kern w:val="0"/>
                <w:sz w:val="22"/>
                <w:szCs w:val="22"/>
              </w:rPr>
              <w:t>目</w:t>
            </w:r>
            <w:r>
              <w:rPr>
                <w:rFonts w:ascii="宋体" w:cs="宋体"/>
                <w:color w:val="000000"/>
                <w:kern w:val="0"/>
                <w:sz w:val="22"/>
                <w:szCs w:val="22"/>
              </w:rPr>
              <w:br w:type="textWrapping"/>
            </w:r>
            <w:r>
              <w:rPr>
                <w:rFonts w:hint="eastAsia" w:ascii="宋体" w:hAnsi="宋体" w:cs="宋体"/>
                <w:color w:val="000000"/>
                <w:kern w:val="0"/>
                <w:sz w:val="22"/>
                <w:szCs w:val="22"/>
              </w:rPr>
              <w:t>好</w:t>
            </w: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加快推进</w:t>
            </w:r>
            <w:r>
              <w:rPr>
                <w:rFonts w:ascii="宋体" w:hAnsi="宋体" w:cs="宋体"/>
                <w:color w:val="000000"/>
                <w:kern w:val="0"/>
                <w:sz w:val="22"/>
                <w:szCs w:val="22"/>
              </w:rPr>
              <w:t>150</w:t>
            </w:r>
            <w:r>
              <w:rPr>
                <w:rFonts w:hint="eastAsia" w:ascii="宋体" w:hAnsi="宋体" w:cs="宋体"/>
                <w:color w:val="000000"/>
                <w:kern w:val="0"/>
                <w:sz w:val="22"/>
                <w:szCs w:val="22"/>
              </w:rPr>
              <w:t>万</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吨</w:t>
            </w:r>
            <w:r>
              <w:rPr>
                <w:rFonts w:ascii="宋体" w:hAnsi="宋体" w:cs="宋体"/>
                <w:color w:val="000000"/>
                <w:kern w:val="0"/>
                <w:sz w:val="22"/>
                <w:szCs w:val="22"/>
              </w:rPr>
              <w:t>/</w:t>
            </w:r>
            <w:r>
              <w:rPr>
                <w:rFonts w:hint="eastAsia" w:ascii="宋体" w:hAnsi="宋体" w:cs="宋体"/>
                <w:color w:val="000000"/>
                <w:kern w:val="0"/>
                <w:sz w:val="22"/>
                <w:szCs w:val="22"/>
              </w:rPr>
              <w:t>年乙烯项目建设</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配合市级层面完成项目社会稳定风险评估</w:t>
            </w:r>
          </w:p>
        </w:tc>
        <w:tc>
          <w:tcPr>
            <w:tcW w:w="13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力争乙烯项目</w:t>
            </w:r>
            <w:r>
              <w:rPr>
                <w:rFonts w:ascii="宋体" w:hAnsi="宋体" w:cs="宋体"/>
                <w:color w:val="000000"/>
                <w:kern w:val="0"/>
                <w:sz w:val="22"/>
                <w:szCs w:val="22"/>
              </w:rPr>
              <w:t>2021</w:t>
            </w:r>
            <w:r>
              <w:rPr>
                <w:rFonts w:hint="eastAsia" w:ascii="宋体" w:hAnsi="宋体" w:cs="宋体"/>
                <w:color w:val="000000"/>
                <w:kern w:val="0"/>
                <w:sz w:val="22"/>
                <w:szCs w:val="22"/>
              </w:rPr>
              <w:t>年入规、</w:t>
            </w:r>
            <w:r>
              <w:rPr>
                <w:rFonts w:ascii="宋体" w:hAnsi="宋体" w:cs="宋体"/>
                <w:color w:val="000000"/>
                <w:kern w:val="0"/>
                <w:sz w:val="22"/>
                <w:szCs w:val="22"/>
              </w:rPr>
              <w:t>2022</w:t>
            </w:r>
            <w:r>
              <w:rPr>
                <w:rFonts w:hint="eastAsia" w:ascii="宋体" w:hAnsi="宋体" w:cs="宋体"/>
                <w:color w:val="000000"/>
                <w:kern w:val="0"/>
                <w:sz w:val="22"/>
                <w:szCs w:val="22"/>
              </w:rPr>
              <w:t>年启动建设、</w:t>
            </w:r>
            <w:r>
              <w:rPr>
                <w:rFonts w:ascii="宋体" w:hAnsi="宋体" w:cs="宋体"/>
                <w:color w:val="000000"/>
                <w:kern w:val="0"/>
                <w:sz w:val="22"/>
                <w:szCs w:val="22"/>
              </w:rPr>
              <w:t>2024</w:t>
            </w:r>
            <w:r>
              <w:rPr>
                <w:rFonts w:ascii="宋体" w:hAnsi="宋体" w:cs="宋体"/>
                <w:color w:val="000000"/>
                <w:kern w:val="0"/>
                <w:sz w:val="22"/>
                <w:szCs w:val="22"/>
              </w:rPr>
              <w:br w:type="textWrapping"/>
            </w:r>
            <w:r>
              <w:rPr>
                <w:rFonts w:hint="eastAsia" w:ascii="宋体" w:hAnsi="宋体" w:cs="宋体"/>
                <w:color w:val="000000"/>
                <w:kern w:val="0"/>
                <w:sz w:val="22"/>
                <w:szCs w:val="22"/>
              </w:rPr>
              <w:t>年建成投产</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周拥军</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区政法委</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相关部门单位</w:t>
            </w:r>
          </w:p>
        </w:tc>
      </w:tr>
      <w:tr>
        <w:tblPrEx>
          <w:tblLayout w:type="fixed"/>
          <w:tblCellMar>
            <w:top w:w="0" w:type="dxa"/>
            <w:left w:w="28" w:type="dxa"/>
            <w:bottom w:w="0" w:type="dxa"/>
            <w:right w:w="28" w:type="dxa"/>
          </w:tblCellMar>
        </w:tblPrEx>
        <w:trPr>
          <w:trHeight w:val="783"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22</w:t>
            </w:r>
          </w:p>
        </w:tc>
        <w:tc>
          <w:tcPr>
            <w:tcW w:w="609" w:type="dxa"/>
            <w:vMerge w:val="continue"/>
            <w:tcBorders>
              <w:left w:val="single" w:color="000000" w:sz="4" w:space="0"/>
              <w:right w:val="single" w:color="000000" w:sz="4" w:space="0"/>
            </w:tcBorders>
            <w:vAlign w:val="center"/>
          </w:tcPr>
          <w:p>
            <w:pPr>
              <w:jc w:val="center"/>
              <w:textAlignment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加强与“两厂”协调对接，配合市级层面全力推进项目入储入规，加快建设</w:t>
            </w:r>
          </w:p>
        </w:tc>
        <w:tc>
          <w:tcPr>
            <w:tcW w:w="13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相关部门单位</w:t>
            </w:r>
          </w:p>
        </w:tc>
      </w:tr>
      <w:tr>
        <w:tblPrEx>
          <w:tblLayout w:type="fixed"/>
          <w:tblCellMar>
            <w:top w:w="0" w:type="dxa"/>
            <w:left w:w="28" w:type="dxa"/>
            <w:bottom w:w="0" w:type="dxa"/>
            <w:right w:w="28" w:type="dxa"/>
          </w:tblCellMar>
        </w:tblPrEx>
        <w:trPr>
          <w:trHeight w:val="1747"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23</w:t>
            </w:r>
          </w:p>
        </w:tc>
        <w:tc>
          <w:tcPr>
            <w:tcW w:w="609" w:type="dxa"/>
            <w:vMerge w:val="continue"/>
            <w:tcBorders>
              <w:left w:val="single" w:color="000000" w:sz="4" w:space="0"/>
              <w:right w:val="single" w:color="000000" w:sz="4" w:space="0"/>
            </w:tcBorders>
            <w:vAlign w:val="center"/>
          </w:tcPr>
          <w:p>
            <w:pPr>
              <w:jc w:val="center"/>
              <w:textAlignment w:val="center"/>
              <w:rPr>
                <w:rFonts w:ascii="宋体" w:cs="宋体"/>
                <w:color w:val="000000"/>
                <w:sz w:val="22"/>
                <w:szCs w:val="22"/>
              </w:rPr>
            </w:pP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石化新材料产业链建设</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以</w:t>
            </w:r>
            <w:r>
              <w:rPr>
                <w:rFonts w:ascii="宋体" w:hAnsi="宋体" w:cs="宋体"/>
                <w:color w:val="000000"/>
                <w:kern w:val="0"/>
                <w:sz w:val="22"/>
                <w:szCs w:val="22"/>
              </w:rPr>
              <w:t>150</w:t>
            </w:r>
            <w:r>
              <w:rPr>
                <w:rFonts w:hint="eastAsia" w:ascii="宋体" w:hAnsi="宋体" w:cs="宋体"/>
                <w:color w:val="000000"/>
                <w:kern w:val="0"/>
                <w:sz w:val="22"/>
                <w:szCs w:val="22"/>
              </w:rPr>
              <w:t>万吨</w:t>
            </w:r>
            <w:r>
              <w:rPr>
                <w:rFonts w:ascii="宋体" w:hAnsi="宋体" w:cs="宋体"/>
                <w:color w:val="000000"/>
                <w:kern w:val="0"/>
                <w:sz w:val="22"/>
                <w:szCs w:val="22"/>
              </w:rPr>
              <w:t>/</w:t>
            </w:r>
            <w:r>
              <w:rPr>
                <w:rFonts w:hint="eastAsia" w:ascii="宋体" w:hAnsi="宋体" w:cs="宋体"/>
                <w:color w:val="000000"/>
                <w:kern w:val="0"/>
                <w:sz w:val="22"/>
                <w:szCs w:val="22"/>
              </w:rPr>
              <w:t>年乙烯、己内酰胺等重大项目为基础，建设从基础化工材料、功能及结构材料到复合（配）材料、高端化学制品全覆盖的产业链条。到</w:t>
            </w:r>
            <w:r>
              <w:rPr>
                <w:rFonts w:ascii="宋体" w:hAnsi="宋体" w:cs="宋体"/>
                <w:color w:val="000000"/>
                <w:kern w:val="0"/>
                <w:sz w:val="22"/>
                <w:szCs w:val="22"/>
              </w:rPr>
              <w:t>2030</w:t>
            </w:r>
            <w:r>
              <w:rPr>
                <w:rFonts w:hint="eastAsia" w:ascii="宋体" w:hAnsi="宋体" w:cs="宋体"/>
                <w:color w:val="000000"/>
                <w:kern w:val="0"/>
                <w:sz w:val="22"/>
                <w:szCs w:val="22"/>
              </w:rPr>
              <w:t>年，基本建成中部地区最大、国内有重要地位的石化产业基地</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kern w:val="0"/>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相关部门单位</w:t>
            </w:r>
          </w:p>
        </w:tc>
      </w:tr>
      <w:tr>
        <w:tblPrEx>
          <w:tblLayout w:type="fixed"/>
          <w:tblCellMar>
            <w:top w:w="0" w:type="dxa"/>
            <w:left w:w="28" w:type="dxa"/>
            <w:bottom w:w="0" w:type="dxa"/>
            <w:right w:w="28" w:type="dxa"/>
          </w:tblCellMar>
        </w:tblPrEx>
        <w:trPr>
          <w:trHeight w:val="16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24</w:t>
            </w:r>
          </w:p>
        </w:tc>
        <w:tc>
          <w:tcPr>
            <w:tcW w:w="609"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 w:val="22"/>
                <w:szCs w:val="22"/>
              </w:rPr>
            </w:pPr>
          </w:p>
        </w:tc>
        <w:tc>
          <w:tcPr>
            <w:tcW w:w="203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提高园区产业准入标准</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研究出台《湖南岳阳绿色化工产业园招商引资管理办法》，鼓励发展总部经济</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w:t>
            </w:r>
            <w:r>
              <w:rPr>
                <w:rFonts w:ascii="宋体" w:hAnsi="宋体" w:cs="宋体"/>
                <w:color w:val="000000"/>
                <w:kern w:val="0"/>
                <w:sz w:val="22"/>
                <w:szCs w:val="22"/>
              </w:rPr>
              <w:t>12</w:t>
            </w:r>
            <w:r>
              <w:rPr>
                <w:rFonts w:hint="eastAsia" w:ascii="宋体" w:hAnsi="宋体" w:cs="宋体"/>
                <w:color w:val="000000"/>
                <w:kern w:val="0"/>
                <w:sz w:val="22"/>
                <w:szCs w:val="22"/>
              </w:rPr>
              <w:t>月</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kern w:val="0"/>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区财政局</w:t>
            </w:r>
            <w:r>
              <w:rPr>
                <w:rFonts w:ascii="宋体" w:cs="宋体"/>
                <w:color w:val="000000"/>
                <w:kern w:val="0"/>
                <w:sz w:val="22"/>
                <w:szCs w:val="22"/>
              </w:rPr>
              <w:br w:type="textWrapping"/>
            </w:r>
            <w:r>
              <w:rPr>
                <w:rFonts w:hint="eastAsia" w:ascii="宋体" w:hAnsi="宋体" w:cs="宋体"/>
                <w:color w:val="000000"/>
                <w:kern w:val="0"/>
                <w:sz w:val="22"/>
                <w:szCs w:val="22"/>
              </w:rPr>
              <w:t>区发改局</w:t>
            </w:r>
            <w:r>
              <w:rPr>
                <w:rFonts w:ascii="宋体" w:cs="宋体"/>
                <w:color w:val="000000"/>
                <w:kern w:val="0"/>
                <w:sz w:val="22"/>
                <w:szCs w:val="22"/>
              </w:rPr>
              <w:br w:type="textWrapping"/>
            </w:r>
            <w:r>
              <w:rPr>
                <w:rFonts w:hint="eastAsia" w:ascii="宋体" w:hAnsi="宋体" w:cs="宋体"/>
                <w:color w:val="000000"/>
                <w:kern w:val="0"/>
                <w:sz w:val="22"/>
                <w:szCs w:val="22"/>
              </w:rPr>
              <w:t>区科工局</w:t>
            </w:r>
            <w:r>
              <w:rPr>
                <w:rFonts w:ascii="宋体" w:cs="宋体"/>
                <w:color w:val="000000"/>
                <w:kern w:val="0"/>
                <w:sz w:val="22"/>
                <w:szCs w:val="22"/>
              </w:rPr>
              <w:br w:type="textWrapping"/>
            </w:r>
            <w:r>
              <w:rPr>
                <w:rFonts w:hint="eastAsia" w:ascii="宋体" w:hAnsi="宋体" w:cs="宋体"/>
                <w:color w:val="000000"/>
                <w:kern w:val="0"/>
                <w:sz w:val="22"/>
                <w:szCs w:val="22"/>
              </w:rPr>
              <w:t>区税务局</w:t>
            </w:r>
            <w:r>
              <w:rPr>
                <w:rFonts w:ascii="宋体" w:cs="宋体"/>
                <w:color w:val="000000"/>
                <w:kern w:val="0"/>
                <w:sz w:val="22"/>
                <w:szCs w:val="22"/>
              </w:rPr>
              <w:br w:type="textWrapping"/>
            </w:r>
            <w:r>
              <w:rPr>
                <w:rFonts w:hint="eastAsia" w:ascii="宋体" w:hAnsi="宋体" w:cs="宋体"/>
                <w:color w:val="000000"/>
                <w:kern w:val="0"/>
                <w:sz w:val="22"/>
                <w:szCs w:val="22"/>
              </w:rPr>
              <w:t>区商粮局</w:t>
            </w:r>
          </w:p>
        </w:tc>
      </w:tr>
      <w:tr>
        <w:tblPrEx>
          <w:tblLayout w:type="fixed"/>
          <w:tblCellMar>
            <w:top w:w="0" w:type="dxa"/>
            <w:left w:w="28" w:type="dxa"/>
            <w:bottom w:w="0" w:type="dxa"/>
            <w:right w:w="28" w:type="dxa"/>
          </w:tblCellMar>
        </w:tblPrEx>
        <w:trPr>
          <w:trHeight w:val="1972"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25</w:t>
            </w:r>
          </w:p>
        </w:tc>
        <w:tc>
          <w:tcPr>
            <w:tcW w:w="60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r>
              <w:rPr>
                <w:rFonts w:hint="eastAsia" w:ascii="宋体" w:hAnsi="宋体" w:cs="宋体"/>
                <w:color w:val="000000"/>
                <w:kern w:val="0"/>
                <w:sz w:val="22"/>
                <w:szCs w:val="22"/>
              </w:rPr>
              <w:t>产</w:t>
            </w:r>
            <w:r>
              <w:rPr>
                <w:rFonts w:ascii="宋体" w:cs="宋体"/>
                <w:color w:val="000000"/>
                <w:kern w:val="0"/>
                <w:sz w:val="22"/>
                <w:szCs w:val="22"/>
              </w:rPr>
              <w:br w:type="textWrapping"/>
            </w:r>
            <w:r>
              <w:rPr>
                <w:rFonts w:hint="eastAsia" w:ascii="宋体" w:hAnsi="宋体" w:cs="宋体"/>
                <w:color w:val="000000"/>
                <w:kern w:val="0"/>
                <w:sz w:val="22"/>
                <w:szCs w:val="22"/>
              </w:rPr>
              <w:t>业</w:t>
            </w:r>
            <w:r>
              <w:rPr>
                <w:rFonts w:ascii="宋体" w:cs="宋体"/>
                <w:color w:val="000000"/>
                <w:kern w:val="0"/>
                <w:sz w:val="22"/>
                <w:szCs w:val="22"/>
              </w:rPr>
              <w:br w:type="textWrapping"/>
            </w:r>
            <w:r>
              <w:rPr>
                <w:rFonts w:hint="eastAsia" w:ascii="宋体" w:hAnsi="宋体" w:cs="宋体"/>
                <w:color w:val="000000"/>
                <w:kern w:val="0"/>
                <w:sz w:val="22"/>
                <w:szCs w:val="22"/>
              </w:rPr>
              <w:t>项</w:t>
            </w:r>
            <w:r>
              <w:rPr>
                <w:rFonts w:ascii="宋体" w:cs="宋体"/>
                <w:color w:val="000000"/>
                <w:kern w:val="0"/>
                <w:sz w:val="22"/>
                <w:szCs w:val="22"/>
              </w:rPr>
              <w:br w:type="textWrapping"/>
            </w:r>
            <w:r>
              <w:rPr>
                <w:rFonts w:hint="eastAsia" w:ascii="宋体" w:hAnsi="宋体" w:cs="宋体"/>
                <w:color w:val="000000"/>
                <w:kern w:val="0"/>
                <w:sz w:val="22"/>
                <w:szCs w:val="22"/>
              </w:rPr>
              <w:t>目</w:t>
            </w:r>
            <w:r>
              <w:rPr>
                <w:rFonts w:ascii="宋体" w:cs="宋体"/>
                <w:color w:val="000000"/>
                <w:kern w:val="0"/>
                <w:sz w:val="22"/>
                <w:szCs w:val="22"/>
              </w:rPr>
              <w:br w:type="textWrapping"/>
            </w:r>
            <w:r>
              <w:rPr>
                <w:rFonts w:hint="eastAsia" w:ascii="宋体" w:hAnsi="宋体" w:cs="宋体"/>
                <w:color w:val="000000"/>
                <w:kern w:val="0"/>
                <w:sz w:val="22"/>
                <w:szCs w:val="22"/>
              </w:rPr>
              <w:t>好</w:t>
            </w:r>
          </w:p>
        </w:tc>
        <w:tc>
          <w:tcPr>
            <w:tcW w:w="203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r>
              <w:rPr>
                <w:rFonts w:hint="eastAsia" w:ascii="宋体" w:hAnsi="宋体" w:cs="宋体"/>
                <w:color w:val="000000"/>
                <w:kern w:val="0"/>
                <w:sz w:val="22"/>
                <w:szCs w:val="22"/>
              </w:rPr>
              <w:t>提高园区产业准入标准</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健全项目准入联审机制，所有入园项目必须要通过园区领导小组联审；持续完善“禁限控”目录，严格落实“</w:t>
            </w:r>
            <w:r>
              <w:rPr>
                <w:rFonts w:ascii="宋体" w:hAnsi="宋体" w:cs="宋体"/>
                <w:color w:val="000000"/>
                <w:kern w:val="0"/>
                <w:sz w:val="22"/>
                <w:szCs w:val="22"/>
              </w:rPr>
              <w:t>336</w:t>
            </w:r>
            <w:r>
              <w:rPr>
                <w:rFonts w:hint="eastAsia" w:ascii="宋体" w:hAnsi="宋体" w:cs="宋体"/>
                <w:color w:val="000000"/>
                <w:kern w:val="0"/>
                <w:sz w:val="22"/>
                <w:szCs w:val="22"/>
              </w:rPr>
              <w:t>”要求，确保新入园项目投资强度不得低于</w:t>
            </w:r>
            <w:r>
              <w:rPr>
                <w:rFonts w:ascii="宋体" w:hAnsi="宋体" w:cs="宋体"/>
                <w:color w:val="000000"/>
                <w:kern w:val="0"/>
                <w:sz w:val="22"/>
                <w:szCs w:val="22"/>
              </w:rPr>
              <w:t>300</w:t>
            </w:r>
            <w:r>
              <w:rPr>
                <w:rFonts w:hint="eastAsia" w:ascii="宋体" w:hAnsi="宋体" w:cs="宋体"/>
                <w:color w:val="000000"/>
                <w:kern w:val="0"/>
                <w:sz w:val="22"/>
                <w:szCs w:val="22"/>
              </w:rPr>
              <w:t>万元</w:t>
            </w:r>
            <w:r>
              <w:rPr>
                <w:rFonts w:ascii="宋体" w:hAnsi="宋体" w:cs="宋体"/>
                <w:color w:val="000000"/>
                <w:kern w:val="0"/>
                <w:sz w:val="22"/>
                <w:szCs w:val="22"/>
              </w:rPr>
              <w:t>/</w:t>
            </w:r>
            <w:r>
              <w:rPr>
                <w:rFonts w:hint="eastAsia" w:ascii="宋体" w:hAnsi="宋体" w:cs="宋体"/>
                <w:color w:val="000000"/>
                <w:kern w:val="0"/>
                <w:sz w:val="22"/>
                <w:szCs w:val="22"/>
              </w:rPr>
              <w:t>亩，税收不得低于</w:t>
            </w:r>
            <w:r>
              <w:rPr>
                <w:rFonts w:ascii="宋体" w:hAnsi="宋体" w:cs="宋体"/>
                <w:color w:val="000000"/>
                <w:kern w:val="0"/>
                <w:sz w:val="22"/>
                <w:szCs w:val="22"/>
              </w:rPr>
              <w:t>30</w:t>
            </w:r>
            <w:r>
              <w:rPr>
                <w:rFonts w:hint="eastAsia" w:ascii="宋体" w:hAnsi="宋体" w:cs="宋体"/>
                <w:color w:val="000000"/>
                <w:kern w:val="0"/>
                <w:sz w:val="22"/>
                <w:szCs w:val="22"/>
              </w:rPr>
              <w:t>万元</w:t>
            </w:r>
            <w:r>
              <w:rPr>
                <w:rFonts w:ascii="宋体" w:hAnsi="宋体" w:cs="宋体"/>
                <w:color w:val="000000"/>
                <w:kern w:val="0"/>
                <w:sz w:val="22"/>
                <w:szCs w:val="22"/>
              </w:rPr>
              <w:t>/</w:t>
            </w:r>
            <w:r>
              <w:rPr>
                <w:rFonts w:hint="eastAsia" w:ascii="宋体" w:hAnsi="宋体" w:cs="宋体"/>
                <w:color w:val="000000"/>
                <w:kern w:val="0"/>
                <w:sz w:val="22"/>
                <w:szCs w:val="22"/>
              </w:rPr>
              <w:t>亩，年产值不得低于</w:t>
            </w:r>
            <w:r>
              <w:rPr>
                <w:rFonts w:ascii="宋体" w:hAnsi="宋体" w:cs="宋体"/>
                <w:color w:val="000000"/>
                <w:kern w:val="0"/>
                <w:sz w:val="22"/>
                <w:szCs w:val="22"/>
              </w:rPr>
              <w:t>600</w:t>
            </w:r>
            <w:r>
              <w:rPr>
                <w:rFonts w:hint="eastAsia" w:ascii="宋体" w:hAnsi="宋体" w:cs="宋体"/>
                <w:color w:val="000000"/>
                <w:kern w:val="0"/>
                <w:sz w:val="22"/>
                <w:szCs w:val="22"/>
              </w:rPr>
              <w:t>万元</w:t>
            </w:r>
            <w:r>
              <w:rPr>
                <w:rFonts w:ascii="宋体" w:hAnsi="宋体" w:cs="宋体"/>
                <w:color w:val="000000"/>
                <w:kern w:val="0"/>
                <w:sz w:val="22"/>
                <w:szCs w:val="22"/>
              </w:rPr>
              <w:t>/</w:t>
            </w:r>
            <w:r>
              <w:rPr>
                <w:rFonts w:hint="eastAsia" w:ascii="宋体" w:hAnsi="宋体" w:cs="宋体"/>
                <w:color w:val="000000"/>
                <w:kern w:val="0"/>
                <w:sz w:val="22"/>
                <w:szCs w:val="22"/>
              </w:rPr>
              <w:t>亩或不低于</w:t>
            </w:r>
            <w:r>
              <w:rPr>
                <w:rFonts w:ascii="宋体" w:hAnsi="宋体" w:cs="宋体"/>
                <w:color w:val="000000"/>
                <w:kern w:val="0"/>
                <w:sz w:val="22"/>
                <w:szCs w:val="22"/>
              </w:rPr>
              <w:t>6</w:t>
            </w:r>
            <w:r>
              <w:rPr>
                <w:rFonts w:hint="eastAsia" w:ascii="宋体" w:hAnsi="宋体" w:cs="宋体"/>
                <w:color w:val="000000"/>
                <w:kern w:val="0"/>
                <w:sz w:val="22"/>
                <w:szCs w:val="22"/>
              </w:rPr>
              <w:t>亿元</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相关部门单位</w:t>
            </w:r>
          </w:p>
        </w:tc>
      </w:tr>
      <w:tr>
        <w:tblPrEx>
          <w:tblLayout w:type="fixed"/>
          <w:tblCellMar>
            <w:top w:w="0" w:type="dxa"/>
            <w:left w:w="28" w:type="dxa"/>
            <w:bottom w:w="0" w:type="dxa"/>
            <w:right w:w="28" w:type="dxa"/>
          </w:tblCellMar>
        </w:tblPrEx>
        <w:trPr>
          <w:trHeight w:val="853"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26</w:t>
            </w:r>
          </w:p>
        </w:tc>
        <w:tc>
          <w:tcPr>
            <w:tcW w:w="609"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cs="宋体"/>
                <w:color w:val="000000"/>
                <w:sz w:val="22"/>
                <w:szCs w:val="22"/>
              </w:rPr>
            </w:pPr>
            <w:r>
              <w:rPr>
                <w:rFonts w:hint="eastAsia" w:ascii="宋体" w:hAnsi="宋体" w:cs="宋体"/>
                <w:color w:val="000000"/>
                <w:kern w:val="0"/>
                <w:sz w:val="22"/>
                <w:szCs w:val="22"/>
              </w:rPr>
              <w:t>体</w:t>
            </w:r>
            <w:r>
              <w:rPr>
                <w:rFonts w:ascii="宋体" w:cs="宋体"/>
                <w:color w:val="000000"/>
                <w:kern w:val="0"/>
                <w:sz w:val="22"/>
                <w:szCs w:val="22"/>
              </w:rPr>
              <w:br w:type="textWrapping"/>
            </w:r>
            <w:r>
              <w:rPr>
                <w:rFonts w:hint="eastAsia" w:ascii="宋体" w:hAnsi="宋体" w:cs="宋体"/>
                <w:color w:val="000000"/>
                <w:kern w:val="0"/>
                <w:sz w:val="22"/>
                <w:szCs w:val="22"/>
              </w:rPr>
              <w:t>制</w:t>
            </w:r>
            <w:r>
              <w:rPr>
                <w:rFonts w:ascii="宋体" w:cs="宋体"/>
                <w:color w:val="000000"/>
                <w:kern w:val="0"/>
                <w:sz w:val="22"/>
                <w:szCs w:val="22"/>
              </w:rPr>
              <w:br w:type="textWrapping"/>
            </w:r>
            <w:r>
              <w:rPr>
                <w:rFonts w:hint="eastAsia" w:ascii="宋体" w:hAnsi="宋体" w:cs="宋体"/>
                <w:color w:val="000000"/>
                <w:kern w:val="0"/>
                <w:sz w:val="22"/>
                <w:szCs w:val="22"/>
              </w:rPr>
              <w:t>机</w:t>
            </w:r>
            <w:r>
              <w:rPr>
                <w:rFonts w:ascii="宋体" w:cs="宋体"/>
                <w:color w:val="000000"/>
                <w:kern w:val="0"/>
                <w:sz w:val="22"/>
                <w:szCs w:val="22"/>
              </w:rPr>
              <w:br w:type="textWrapping"/>
            </w:r>
            <w:r>
              <w:rPr>
                <w:rFonts w:hint="eastAsia" w:ascii="宋体" w:hAnsi="宋体" w:cs="宋体"/>
                <w:color w:val="000000"/>
                <w:kern w:val="0"/>
                <w:sz w:val="22"/>
                <w:szCs w:val="22"/>
              </w:rPr>
              <w:t>制</w:t>
            </w:r>
            <w:r>
              <w:rPr>
                <w:rFonts w:ascii="宋体" w:cs="宋体"/>
                <w:color w:val="000000"/>
                <w:kern w:val="0"/>
                <w:sz w:val="22"/>
                <w:szCs w:val="22"/>
              </w:rPr>
              <w:br w:type="textWrapping"/>
            </w:r>
            <w:r>
              <w:rPr>
                <w:rFonts w:hint="eastAsia" w:ascii="宋体" w:hAnsi="宋体" w:cs="宋体"/>
                <w:color w:val="000000"/>
                <w:kern w:val="0"/>
                <w:sz w:val="22"/>
                <w:szCs w:val="22"/>
              </w:rPr>
              <w:t>好</w:t>
            </w: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加强领导班子和</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队伍建设</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加强对产业园领导班子的考核管理，不断优化配强园区班子</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彭</w:t>
            </w:r>
            <w:r>
              <w:rPr>
                <w:rFonts w:ascii="宋体" w:hAnsi="宋体" w:cs="宋体"/>
                <w:color w:val="000000"/>
                <w:kern w:val="0"/>
                <w:sz w:val="22"/>
                <w:szCs w:val="22"/>
              </w:rPr>
              <w:t xml:space="preserve">  </w:t>
            </w:r>
            <w:r>
              <w:rPr>
                <w:rFonts w:hint="eastAsia" w:ascii="宋体" w:hAnsi="宋体" w:cs="宋体"/>
                <w:color w:val="000000"/>
                <w:kern w:val="0"/>
                <w:sz w:val="22"/>
                <w:szCs w:val="22"/>
              </w:rPr>
              <w:t>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区委组织部</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区委编办</w:t>
            </w:r>
            <w:r>
              <w:rPr>
                <w:rFonts w:ascii="宋体" w:cs="宋体"/>
                <w:color w:val="000000"/>
                <w:kern w:val="0"/>
                <w:sz w:val="22"/>
                <w:szCs w:val="22"/>
              </w:rPr>
              <w:br w:type="textWrapping"/>
            </w:r>
            <w:r>
              <w:rPr>
                <w:rFonts w:hint="eastAsia" w:ascii="宋体" w:hAnsi="宋体" w:cs="宋体"/>
                <w:color w:val="000000"/>
                <w:kern w:val="0"/>
                <w:sz w:val="22"/>
                <w:szCs w:val="22"/>
              </w:rPr>
              <w:t>区人社局</w:t>
            </w:r>
          </w:p>
        </w:tc>
      </w:tr>
      <w:tr>
        <w:tblPrEx>
          <w:tblLayout w:type="fixed"/>
          <w:tblCellMar>
            <w:top w:w="0" w:type="dxa"/>
            <w:left w:w="28" w:type="dxa"/>
            <w:bottom w:w="0" w:type="dxa"/>
            <w:right w:w="28" w:type="dxa"/>
          </w:tblCellMar>
        </w:tblPrEx>
        <w:trPr>
          <w:trHeight w:val="1621"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27</w:t>
            </w:r>
          </w:p>
        </w:tc>
        <w:tc>
          <w:tcPr>
            <w:tcW w:w="609" w:type="dxa"/>
            <w:vMerge w:val="continue"/>
            <w:tcBorders>
              <w:left w:val="single" w:color="000000" w:sz="4" w:space="0"/>
              <w:right w:val="single" w:color="000000" w:sz="4" w:space="0"/>
            </w:tcBorders>
            <w:vAlign w:val="center"/>
          </w:tcPr>
          <w:p>
            <w:pPr>
              <w:jc w:val="center"/>
              <w:textAlignment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探索建立有利于园区发展的人员编制及薪酬管理方式，对园区内编内人员实行档案封存；畅通厂地人才交流渠道；对园区紧缺的专业性特别强的岗位人选，可以按政策规定通过竞争式方式选配或向社会公开招聘</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彭</w:t>
            </w:r>
            <w:r>
              <w:rPr>
                <w:rFonts w:ascii="宋体" w:hAnsi="宋体" w:cs="宋体"/>
                <w:color w:val="000000"/>
                <w:kern w:val="0"/>
                <w:sz w:val="22"/>
                <w:szCs w:val="22"/>
              </w:rPr>
              <w:t xml:space="preserve">  </w:t>
            </w:r>
            <w:r>
              <w:rPr>
                <w:rFonts w:hint="eastAsia" w:ascii="宋体" w:hAnsi="宋体" w:cs="宋体"/>
                <w:color w:val="000000"/>
                <w:kern w:val="0"/>
                <w:sz w:val="22"/>
                <w:szCs w:val="22"/>
              </w:rPr>
              <w:t>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区委组织部</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区委编办</w:t>
            </w:r>
            <w:r>
              <w:rPr>
                <w:rFonts w:ascii="宋体" w:cs="宋体"/>
                <w:color w:val="000000"/>
                <w:kern w:val="0"/>
                <w:sz w:val="22"/>
                <w:szCs w:val="22"/>
              </w:rPr>
              <w:br w:type="textWrapping"/>
            </w:r>
            <w:r>
              <w:rPr>
                <w:rFonts w:hint="eastAsia" w:ascii="宋体" w:hAnsi="宋体" w:cs="宋体"/>
                <w:color w:val="000000"/>
                <w:kern w:val="0"/>
                <w:sz w:val="22"/>
                <w:szCs w:val="22"/>
              </w:rPr>
              <w:t>区财政局</w:t>
            </w:r>
            <w:r>
              <w:rPr>
                <w:rFonts w:ascii="宋体" w:cs="宋体"/>
                <w:color w:val="000000"/>
                <w:kern w:val="0"/>
                <w:sz w:val="22"/>
                <w:szCs w:val="22"/>
              </w:rPr>
              <w:br w:type="textWrapping"/>
            </w:r>
            <w:r>
              <w:rPr>
                <w:rFonts w:hint="eastAsia" w:ascii="宋体" w:hAnsi="宋体" w:cs="宋体"/>
                <w:color w:val="000000"/>
                <w:kern w:val="0"/>
                <w:sz w:val="22"/>
                <w:szCs w:val="22"/>
              </w:rPr>
              <w:t>区人社局</w:t>
            </w:r>
            <w:r>
              <w:rPr>
                <w:rFonts w:ascii="宋体" w:cs="宋体"/>
                <w:color w:val="000000"/>
                <w:kern w:val="0"/>
                <w:sz w:val="22"/>
                <w:szCs w:val="22"/>
              </w:rPr>
              <w:br w:type="textWrapping"/>
            </w:r>
            <w:r>
              <w:rPr>
                <w:rFonts w:hint="eastAsia" w:ascii="宋体" w:hAnsi="宋体" w:cs="宋体"/>
                <w:color w:val="000000"/>
                <w:kern w:val="0"/>
                <w:sz w:val="22"/>
                <w:szCs w:val="22"/>
              </w:rPr>
              <w:t>绿色化工园</w:t>
            </w:r>
          </w:p>
        </w:tc>
      </w:tr>
      <w:tr>
        <w:tblPrEx>
          <w:tblLayout w:type="fixed"/>
          <w:tblCellMar>
            <w:top w:w="0" w:type="dxa"/>
            <w:left w:w="28" w:type="dxa"/>
            <w:bottom w:w="0" w:type="dxa"/>
            <w:right w:w="28" w:type="dxa"/>
          </w:tblCellMar>
        </w:tblPrEx>
        <w:trPr>
          <w:trHeight w:val="1062"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28</w:t>
            </w:r>
          </w:p>
        </w:tc>
        <w:tc>
          <w:tcPr>
            <w:tcW w:w="609" w:type="dxa"/>
            <w:vMerge w:val="continue"/>
            <w:tcBorders>
              <w:left w:val="single" w:color="000000" w:sz="4" w:space="0"/>
              <w:right w:val="single" w:color="000000" w:sz="4" w:space="0"/>
            </w:tcBorders>
            <w:vAlign w:val="center"/>
          </w:tcPr>
          <w:p>
            <w:pPr>
              <w:jc w:val="center"/>
              <w:textAlignment w:val="center"/>
              <w:rPr>
                <w:rFonts w:ascii="宋体" w:cs="宋体"/>
                <w:color w:val="000000"/>
                <w:sz w:val="22"/>
                <w:szCs w:val="22"/>
              </w:rPr>
            </w:pPr>
          </w:p>
        </w:tc>
        <w:tc>
          <w:tcPr>
            <w:tcW w:w="2030"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cs="宋体"/>
                <w:color w:val="000000"/>
                <w:sz w:val="22"/>
                <w:szCs w:val="22"/>
              </w:rPr>
            </w:pPr>
            <w:r>
              <w:rPr>
                <w:rFonts w:hint="eastAsia" w:ascii="宋体" w:hAnsi="宋体" w:cs="宋体"/>
                <w:color w:val="000000"/>
                <w:kern w:val="0"/>
                <w:sz w:val="22"/>
                <w:szCs w:val="22"/>
              </w:rPr>
              <w:t>创新园区管理体制</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突出园区</w:t>
            </w:r>
            <w:r>
              <w:rPr>
                <w:rFonts w:hint="eastAsia" w:ascii="宋体" w:hAnsi="宋体" w:cs="宋体"/>
                <w:color w:val="000000"/>
                <w:spacing w:val="-6"/>
                <w:kern w:val="0"/>
                <w:sz w:val="22"/>
                <w:szCs w:val="22"/>
              </w:rPr>
              <w:t>经济功能定位，精简剥离社会事务管理职能；积极争取省市</w:t>
            </w:r>
            <w:r>
              <w:rPr>
                <w:rFonts w:hint="eastAsia" w:ascii="宋体" w:hAnsi="宋体" w:cs="宋体"/>
                <w:color w:val="000000"/>
                <w:kern w:val="0"/>
                <w:sz w:val="22"/>
                <w:szCs w:val="22"/>
              </w:rPr>
              <w:t>支持，提升园区规格</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相关部门单位</w:t>
            </w:r>
          </w:p>
        </w:tc>
      </w:tr>
      <w:tr>
        <w:tblPrEx>
          <w:tblLayout w:type="fixed"/>
          <w:tblCellMar>
            <w:top w:w="0" w:type="dxa"/>
            <w:left w:w="28" w:type="dxa"/>
            <w:bottom w:w="0" w:type="dxa"/>
            <w:right w:w="28" w:type="dxa"/>
          </w:tblCellMar>
        </w:tblPrEx>
        <w:trPr>
          <w:trHeight w:val="148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29</w:t>
            </w:r>
          </w:p>
        </w:tc>
        <w:tc>
          <w:tcPr>
            <w:tcW w:w="609" w:type="dxa"/>
            <w:vMerge w:val="continue"/>
            <w:tcBorders>
              <w:left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030" w:type="dxa"/>
            <w:vMerge w:val="continue"/>
            <w:tcBorders>
              <w:left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健全完善“小管委会</w:t>
            </w:r>
            <w:r>
              <w:rPr>
                <w:rFonts w:ascii="宋体" w:hAnsi="宋体" w:cs="宋体"/>
                <w:color w:val="000000"/>
                <w:kern w:val="0"/>
                <w:sz w:val="22"/>
                <w:szCs w:val="22"/>
              </w:rPr>
              <w:t>+</w:t>
            </w:r>
            <w:r>
              <w:rPr>
                <w:rFonts w:hint="eastAsia" w:ascii="宋体" w:hAnsi="宋体" w:cs="宋体"/>
                <w:color w:val="000000"/>
                <w:kern w:val="0"/>
                <w:sz w:val="22"/>
                <w:szCs w:val="22"/>
              </w:rPr>
              <w:t>大公司”的管理机制，加快推进园区平台公司市场化改革，实行行政和经济分离、管理机构与开发运营分离</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区委编办</w:t>
            </w:r>
            <w:r>
              <w:rPr>
                <w:rFonts w:ascii="宋体" w:cs="宋体"/>
                <w:color w:val="000000"/>
                <w:kern w:val="0"/>
                <w:sz w:val="22"/>
                <w:szCs w:val="22"/>
              </w:rPr>
              <w:br w:type="textWrapping"/>
            </w:r>
            <w:r>
              <w:rPr>
                <w:rFonts w:hint="eastAsia" w:ascii="宋体" w:hAnsi="宋体" w:cs="宋体"/>
                <w:color w:val="000000"/>
                <w:kern w:val="0"/>
                <w:sz w:val="22"/>
                <w:szCs w:val="22"/>
              </w:rPr>
              <w:t>区财政局</w:t>
            </w:r>
            <w:r>
              <w:rPr>
                <w:rFonts w:ascii="宋体" w:cs="宋体"/>
                <w:color w:val="000000"/>
                <w:kern w:val="0"/>
                <w:sz w:val="22"/>
                <w:szCs w:val="22"/>
              </w:rPr>
              <w:br w:type="textWrapping"/>
            </w:r>
            <w:r>
              <w:rPr>
                <w:rFonts w:hint="eastAsia" w:ascii="宋体" w:hAnsi="宋体" w:cs="宋体"/>
                <w:color w:val="000000"/>
                <w:kern w:val="0"/>
                <w:sz w:val="22"/>
                <w:szCs w:val="22"/>
              </w:rPr>
              <w:t>区人社局</w:t>
            </w:r>
            <w:r>
              <w:rPr>
                <w:rFonts w:ascii="宋体" w:cs="宋体"/>
                <w:color w:val="000000"/>
                <w:kern w:val="0"/>
                <w:sz w:val="22"/>
                <w:szCs w:val="22"/>
              </w:rPr>
              <w:br w:type="textWrapping"/>
            </w:r>
            <w:r>
              <w:rPr>
                <w:rFonts w:hint="eastAsia" w:ascii="宋体" w:hAnsi="宋体" w:cs="宋体"/>
                <w:color w:val="000000"/>
                <w:kern w:val="0"/>
                <w:sz w:val="22"/>
                <w:szCs w:val="22"/>
              </w:rPr>
              <w:t>区审计局</w:t>
            </w:r>
            <w:r>
              <w:rPr>
                <w:rFonts w:ascii="宋体" w:cs="宋体"/>
                <w:color w:val="000000"/>
                <w:kern w:val="0"/>
                <w:sz w:val="22"/>
                <w:szCs w:val="22"/>
              </w:rPr>
              <w:br w:type="textWrapping"/>
            </w:r>
            <w:r>
              <w:rPr>
                <w:rFonts w:hint="eastAsia" w:ascii="宋体" w:hAnsi="宋体" w:cs="宋体"/>
                <w:color w:val="000000"/>
                <w:kern w:val="0"/>
                <w:sz w:val="22"/>
                <w:szCs w:val="22"/>
              </w:rPr>
              <w:t>区自然资源局</w:t>
            </w:r>
          </w:p>
        </w:tc>
      </w:tr>
      <w:tr>
        <w:tblPrEx>
          <w:tblLayout w:type="fixed"/>
          <w:tblCellMar>
            <w:top w:w="0" w:type="dxa"/>
            <w:left w:w="28" w:type="dxa"/>
            <w:bottom w:w="0" w:type="dxa"/>
            <w:right w:w="28" w:type="dxa"/>
          </w:tblCellMar>
        </w:tblPrEx>
        <w:trPr>
          <w:trHeight w:val="92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30</w:t>
            </w:r>
          </w:p>
        </w:tc>
        <w:tc>
          <w:tcPr>
            <w:tcW w:w="609"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完善产业园财政预算管理和独立核算机制，探索建立上缴税收财政部分分成制度</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区财政局</w:t>
            </w:r>
            <w:r>
              <w:rPr>
                <w:rFonts w:ascii="宋体" w:cs="宋体"/>
                <w:color w:val="000000"/>
                <w:kern w:val="0"/>
                <w:sz w:val="22"/>
                <w:szCs w:val="22"/>
              </w:rPr>
              <w:br w:type="textWrapping"/>
            </w:r>
            <w:r>
              <w:rPr>
                <w:rFonts w:hint="eastAsia" w:ascii="宋体" w:hAnsi="宋体" w:cs="宋体"/>
                <w:color w:val="000000"/>
                <w:kern w:val="0"/>
                <w:sz w:val="22"/>
                <w:szCs w:val="22"/>
              </w:rPr>
              <w:t>区税务局</w:t>
            </w:r>
          </w:p>
        </w:tc>
      </w:tr>
      <w:tr>
        <w:tblPrEx>
          <w:tblLayout w:type="fixed"/>
          <w:tblCellMar>
            <w:top w:w="0" w:type="dxa"/>
            <w:left w:w="28" w:type="dxa"/>
            <w:bottom w:w="0" w:type="dxa"/>
            <w:right w:w="28" w:type="dxa"/>
          </w:tblCellMar>
        </w:tblPrEx>
        <w:trPr>
          <w:trHeight w:val="156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31</w:t>
            </w:r>
          </w:p>
        </w:tc>
        <w:tc>
          <w:tcPr>
            <w:tcW w:w="609" w:type="dxa"/>
            <w:vMerge w:val="restart"/>
            <w:tcBorders>
              <w:top w:val="single" w:color="000000" w:sz="4" w:space="0"/>
              <w:left w:val="single" w:color="000000" w:sz="4" w:space="0"/>
              <w:right w:val="single" w:color="000000" w:sz="4" w:space="0"/>
            </w:tcBorders>
            <w:vAlign w:val="center"/>
          </w:tcPr>
          <w:p>
            <w:pPr>
              <w:jc w:val="center"/>
              <w:rPr>
                <w:rFonts w:ascii="宋体" w:cs="宋体"/>
                <w:color w:val="000000"/>
                <w:sz w:val="22"/>
                <w:szCs w:val="22"/>
              </w:rPr>
            </w:pPr>
            <w:r>
              <w:rPr>
                <w:rFonts w:hint="eastAsia" w:ascii="宋体" w:hAnsi="宋体" w:cs="宋体"/>
                <w:color w:val="000000"/>
                <w:kern w:val="0"/>
                <w:sz w:val="22"/>
                <w:szCs w:val="22"/>
              </w:rPr>
              <w:t>体</w:t>
            </w:r>
            <w:r>
              <w:rPr>
                <w:rFonts w:ascii="宋体" w:cs="宋体"/>
                <w:color w:val="000000"/>
                <w:kern w:val="0"/>
                <w:sz w:val="22"/>
                <w:szCs w:val="22"/>
              </w:rPr>
              <w:br w:type="textWrapping"/>
            </w:r>
            <w:r>
              <w:rPr>
                <w:rFonts w:hint="eastAsia" w:ascii="宋体" w:hAnsi="宋体" w:cs="宋体"/>
                <w:color w:val="000000"/>
                <w:kern w:val="0"/>
                <w:sz w:val="22"/>
                <w:szCs w:val="22"/>
              </w:rPr>
              <w:t>制</w:t>
            </w:r>
            <w:r>
              <w:rPr>
                <w:rFonts w:ascii="宋体" w:cs="宋体"/>
                <w:color w:val="000000"/>
                <w:kern w:val="0"/>
                <w:sz w:val="22"/>
                <w:szCs w:val="22"/>
              </w:rPr>
              <w:br w:type="textWrapping"/>
            </w:r>
            <w:r>
              <w:rPr>
                <w:rFonts w:hint="eastAsia" w:ascii="宋体" w:hAnsi="宋体" w:cs="宋体"/>
                <w:color w:val="000000"/>
                <w:kern w:val="0"/>
                <w:sz w:val="22"/>
                <w:szCs w:val="22"/>
              </w:rPr>
              <w:t>机</w:t>
            </w:r>
            <w:r>
              <w:rPr>
                <w:rFonts w:ascii="宋体" w:cs="宋体"/>
                <w:color w:val="000000"/>
                <w:kern w:val="0"/>
                <w:sz w:val="22"/>
                <w:szCs w:val="22"/>
              </w:rPr>
              <w:br w:type="textWrapping"/>
            </w:r>
            <w:r>
              <w:rPr>
                <w:rFonts w:hint="eastAsia" w:ascii="宋体" w:hAnsi="宋体" w:cs="宋体"/>
                <w:color w:val="000000"/>
                <w:kern w:val="0"/>
                <w:sz w:val="22"/>
                <w:szCs w:val="22"/>
              </w:rPr>
              <w:t>制</w:t>
            </w:r>
            <w:r>
              <w:rPr>
                <w:rFonts w:ascii="宋体" w:cs="宋体"/>
                <w:color w:val="000000"/>
                <w:kern w:val="0"/>
                <w:sz w:val="22"/>
                <w:szCs w:val="22"/>
              </w:rPr>
              <w:br w:type="textWrapping"/>
            </w:r>
            <w:r>
              <w:rPr>
                <w:rFonts w:hint="eastAsia" w:ascii="宋体" w:hAnsi="宋体" w:cs="宋体"/>
                <w:color w:val="000000"/>
                <w:kern w:val="0"/>
                <w:sz w:val="22"/>
                <w:szCs w:val="22"/>
              </w:rPr>
              <w:t>好</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提高土地高效利用水平</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出台《僵尸企业处置及低效企业帮扶办法》，加快推进僵尸企业处置，年内实现</w:t>
            </w:r>
            <w:r>
              <w:rPr>
                <w:rFonts w:ascii="宋体" w:hAnsi="宋体" w:cs="宋体"/>
                <w:color w:val="000000"/>
                <w:kern w:val="0"/>
                <w:sz w:val="22"/>
                <w:szCs w:val="22"/>
              </w:rPr>
              <w:t>50%</w:t>
            </w:r>
            <w:r>
              <w:rPr>
                <w:rFonts w:hint="eastAsia" w:ascii="宋体" w:hAnsi="宋体" w:cs="宋体"/>
                <w:color w:val="000000"/>
                <w:kern w:val="0"/>
                <w:sz w:val="22"/>
                <w:szCs w:val="22"/>
              </w:rPr>
              <w:t>以上的“僵尸企业”清零；鼓励闲置空间“二次利用”</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2021</w:t>
            </w:r>
            <w:r>
              <w:rPr>
                <w:rFonts w:hint="eastAsia" w:ascii="宋体" w:hAnsi="宋体" w:cs="宋体"/>
                <w:color w:val="000000"/>
                <w:kern w:val="0"/>
                <w:sz w:val="22"/>
                <w:szCs w:val="22"/>
              </w:rPr>
              <w:t>年</w:t>
            </w:r>
            <w:r>
              <w:rPr>
                <w:rFonts w:ascii="宋体" w:hAnsi="宋体" w:cs="宋体"/>
                <w:color w:val="000000"/>
                <w:kern w:val="0"/>
                <w:sz w:val="22"/>
                <w:szCs w:val="22"/>
              </w:rPr>
              <w:t>12</w:t>
            </w:r>
            <w:r>
              <w:rPr>
                <w:rFonts w:hint="eastAsia" w:ascii="宋体" w:hAnsi="宋体" w:cs="宋体"/>
                <w:color w:val="000000"/>
                <w:kern w:val="0"/>
                <w:sz w:val="22"/>
                <w:szCs w:val="22"/>
              </w:rPr>
              <w:t>月</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spacing w:line="290" w:lineRule="exact"/>
              <w:jc w:val="center"/>
              <w:textAlignment w:val="center"/>
              <w:rPr>
                <w:rFonts w:ascii="宋体" w:cs="宋体"/>
                <w:color w:val="000000"/>
                <w:sz w:val="22"/>
                <w:szCs w:val="22"/>
              </w:rPr>
            </w:pPr>
            <w:r>
              <w:rPr>
                <w:rFonts w:hint="eastAsia" w:ascii="宋体" w:hAnsi="宋体" w:cs="宋体"/>
                <w:color w:val="000000"/>
                <w:kern w:val="0"/>
                <w:sz w:val="22"/>
                <w:szCs w:val="22"/>
              </w:rPr>
              <w:t>区科工局</w:t>
            </w:r>
            <w:r>
              <w:rPr>
                <w:rFonts w:ascii="宋体" w:cs="宋体"/>
                <w:color w:val="000000"/>
                <w:kern w:val="0"/>
                <w:sz w:val="22"/>
                <w:szCs w:val="22"/>
              </w:rPr>
              <w:br w:type="textWrapping"/>
            </w:r>
            <w:r>
              <w:rPr>
                <w:rFonts w:hint="eastAsia" w:ascii="宋体" w:hAnsi="宋体" w:cs="宋体"/>
                <w:color w:val="000000"/>
                <w:kern w:val="0"/>
                <w:sz w:val="22"/>
                <w:szCs w:val="22"/>
              </w:rPr>
              <w:t>区税务局</w:t>
            </w:r>
            <w:r>
              <w:rPr>
                <w:rFonts w:ascii="宋体" w:cs="宋体"/>
                <w:color w:val="000000"/>
                <w:kern w:val="0"/>
                <w:sz w:val="22"/>
                <w:szCs w:val="22"/>
              </w:rPr>
              <w:br w:type="textWrapping"/>
            </w:r>
            <w:r>
              <w:rPr>
                <w:rFonts w:hint="eastAsia" w:ascii="宋体" w:hAnsi="宋体" w:cs="宋体"/>
                <w:color w:val="000000"/>
                <w:kern w:val="0"/>
                <w:sz w:val="22"/>
                <w:szCs w:val="22"/>
              </w:rPr>
              <w:t>区应急局</w:t>
            </w:r>
            <w:r>
              <w:rPr>
                <w:rFonts w:ascii="宋体" w:cs="宋体"/>
                <w:color w:val="000000"/>
                <w:kern w:val="0"/>
                <w:sz w:val="22"/>
                <w:szCs w:val="22"/>
              </w:rPr>
              <w:br w:type="textWrapping"/>
            </w:r>
            <w:r>
              <w:rPr>
                <w:rFonts w:hint="eastAsia" w:ascii="宋体" w:hAnsi="宋体" w:cs="宋体"/>
                <w:color w:val="000000"/>
                <w:kern w:val="0"/>
                <w:sz w:val="22"/>
                <w:szCs w:val="22"/>
              </w:rPr>
              <w:t>区司法局</w:t>
            </w:r>
            <w:r>
              <w:rPr>
                <w:rFonts w:ascii="宋体" w:cs="宋体"/>
                <w:color w:val="000000"/>
                <w:kern w:val="0"/>
                <w:sz w:val="22"/>
                <w:szCs w:val="22"/>
              </w:rPr>
              <w:br w:type="textWrapping"/>
            </w:r>
            <w:r>
              <w:rPr>
                <w:rFonts w:hint="eastAsia" w:ascii="宋体" w:hAnsi="宋体" w:cs="宋体"/>
                <w:color w:val="000000"/>
                <w:kern w:val="0"/>
                <w:sz w:val="22"/>
                <w:szCs w:val="22"/>
              </w:rPr>
              <w:t>区自然资源局</w:t>
            </w:r>
          </w:p>
        </w:tc>
      </w:tr>
      <w:tr>
        <w:tblPrEx>
          <w:tblLayout w:type="fixed"/>
          <w:tblCellMar>
            <w:top w:w="0" w:type="dxa"/>
            <w:left w:w="28" w:type="dxa"/>
            <w:bottom w:w="0" w:type="dxa"/>
            <w:right w:w="28" w:type="dxa"/>
          </w:tblCellMar>
        </w:tblPrEx>
        <w:trPr>
          <w:trHeight w:val="1314"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32</w:t>
            </w:r>
          </w:p>
        </w:tc>
        <w:tc>
          <w:tcPr>
            <w:tcW w:w="609" w:type="dxa"/>
            <w:vMerge w:val="continue"/>
            <w:tcBorders>
              <w:left w:val="single" w:color="000000" w:sz="4" w:space="0"/>
              <w:right w:val="single" w:color="000000" w:sz="4" w:space="0"/>
            </w:tcBorders>
            <w:vAlign w:val="center"/>
          </w:tcPr>
          <w:p>
            <w:pPr>
              <w:jc w:val="center"/>
              <w:rPr>
                <w:rFonts w:ascii="宋体" w:cs="宋体"/>
                <w:color w:val="000000"/>
                <w:sz w:val="22"/>
                <w:szCs w:val="22"/>
              </w:rPr>
            </w:pP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实行资源要素</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差别化配置</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每年开展一次企业质效评估，根据评估结果，对资源要素产出高的项目，实施用地、用电、用水、用气等资源要素差别化价格政策</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黄达江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区发改局</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spacing w:line="290" w:lineRule="exact"/>
              <w:jc w:val="center"/>
              <w:textAlignment w:val="center"/>
              <w:rPr>
                <w:rFonts w:ascii="宋体" w:cs="宋体"/>
                <w:color w:val="000000"/>
                <w:kern w:val="0"/>
                <w:sz w:val="22"/>
                <w:szCs w:val="22"/>
              </w:rPr>
            </w:pPr>
            <w:r>
              <w:rPr>
                <w:rFonts w:hint="eastAsia" w:ascii="宋体" w:hAnsi="宋体" w:cs="宋体"/>
                <w:color w:val="000000"/>
                <w:kern w:val="0"/>
                <w:sz w:val="22"/>
                <w:szCs w:val="22"/>
              </w:rPr>
              <w:t>区税务局</w:t>
            </w:r>
            <w:r>
              <w:rPr>
                <w:rFonts w:ascii="宋体" w:cs="宋体"/>
                <w:color w:val="000000"/>
                <w:kern w:val="0"/>
                <w:sz w:val="22"/>
                <w:szCs w:val="22"/>
              </w:rPr>
              <w:br w:type="textWrapping"/>
            </w:r>
            <w:r>
              <w:rPr>
                <w:rFonts w:hint="eastAsia" w:ascii="宋体" w:hAnsi="宋体" w:cs="宋体"/>
                <w:color w:val="000000"/>
                <w:kern w:val="0"/>
                <w:sz w:val="22"/>
                <w:szCs w:val="22"/>
              </w:rPr>
              <w:t>区统计局</w:t>
            </w:r>
            <w:r>
              <w:rPr>
                <w:rFonts w:ascii="宋体" w:cs="宋体"/>
                <w:color w:val="000000"/>
                <w:kern w:val="0"/>
                <w:sz w:val="22"/>
                <w:szCs w:val="22"/>
              </w:rPr>
              <w:br w:type="textWrapping"/>
            </w:r>
            <w:r>
              <w:rPr>
                <w:rFonts w:hint="eastAsia" w:ascii="宋体" w:hAnsi="宋体" w:cs="宋体"/>
                <w:color w:val="000000"/>
                <w:kern w:val="0"/>
                <w:sz w:val="22"/>
                <w:szCs w:val="22"/>
              </w:rPr>
              <w:t>绿色化工园</w:t>
            </w:r>
          </w:p>
          <w:p>
            <w:pPr>
              <w:widowControl/>
              <w:spacing w:line="290" w:lineRule="exact"/>
              <w:jc w:val="center"/>
              <w:textAlignment w:val="center"/>
              <w:rPr>
                <w:rFonts w:ascii="宋体" w:cs="宋体"/>
                <w:color w:val="000000"/>
                <w:sz w:val="22"/>
                <w:szCs w:val="22"/>
              </w:rPr>
            </w:pPr>
            <w:r>
              <w:rPr>
                <w:rFonts w:hint="eastAsia" w:ascii="宋体" w:hAnsi="宋体" w:cs="宋体"/>
                <w:color w:val="000000"/>
                <w:kern w:val="0"/>
                <w:sz w:val="22"/>
                <w:szCs w:val="22"/>
              </w:rPr>
              <w:t>区自然资源局</w:t>
            </w:r>
          </w:p>
        </w:tc>
      </w:tr>
      <w:tr>
        <w:tblPrEx>
          <w:tblLayout w:type="fixed"/>
          <w:tblCellMar>
            <w:top w:w="0" w:type="dxa"/>
            <w:left w:w="28" w:type="dxa"/>
            <w:bottom w:w="0" w:type="dxa"/>
            <w:right w:w="28" w:type="dxa"/>
          </w:tblCellMar>
        </w:tblPrEx>
        <w:trPr>
          <w:trHeight w:val="101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33</w:t>
            </w:r>
          </w:p>
        </w:tc>
        <w:tc>
          <w:tcPr>
            <w:tcW w:w="609"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签订招商引资对赌协议，依据招商引资管理办法，依法对约定期内指标未达到预期的企业，实行强制退出</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spacing w:line="290" w:lineRule="exact"/>
              <w:jc w:val="center"/>
              <w:textAlignment w:val="center"/>
              <w:rPr>
                <w:rFonts w:ascii="宋体" w:cs="宋体"/>
                <w:color w:val="000000"/>
                <w:sz w:val="22"/>
                <w:szCs w:val="22"/>
              </w:rPr>
            </w:pPr>
            <w:r>
              <w:rPr>
                <w:rFonts w:hint="eastAsia" w:ascii="宋体" w:hAnsi="宋体" w:cs="宋体"/>
                <w:color w:val="000000"/>
                <w:kern w:val="0"/>
                <w:sz w:val="22"/>
                <w:szCs w:val="22"/>
              </w:rPr>
              <w:t>区发改局</w:t>
            </w:r>
            <w:r>
              <w:rPr>
                <w:rFonts w:ascii="宋体" w:cs="宋体"/>
                <w:color w:val="000000"/>
                <w:kern w:val="0"/>
                <w:sz w:val="22"/>
                <w:szCs w:val="22"/>
              </w:rPr>
              <w:br w:type="textWrapping"/>
            </w:r>
            <w:r>
              <w:rPr>
                <w:rFonts w:hint="eastAsia" w:ascii="宋体" w:hAnsi="宋体" w:cs="宋体"/>
                <w:color w:val="000000"/>
                <w:kern w:val="0"/>
                <w:sz w:val="22"/>
                <w:szCs w:val="22"/>
              </w:rPr>
              <w:t>区统计局</w:t>
            </w:r>
            <w:r>
              <w:rPr>
                <w:rFonts w:ascii="宋体" w:cs="宋体"/>
                <w:color w:val="000000"/>
                <w:kern w:val="0"/>
                <w:sz w:val="22"/>
                <w:szCs w:val="22"/>
              </w:rPr>
              <w:br w:type="textWrapping"/>
            </w:r>
            <w:r>
              <w:rPr>
                <w:rFonts w:hint="eastAsia" w:ascii="宋体" w:hAnsi="宋体" w:cs="宋体"/>
                <w:color w:val="000000"/>
                <w:kern w:val="0"/>
                <w:sz w:val="22"/>
                <w:szCs w:val="22"/>
              </w:rPr>
              <w:t>区司法局</w:t>
            </w:r>
            <w:r>
              <w:rPr>
                <w:rFonts w:ascii="宋体" w:cs="宋体"/>
                <w:color w:val="000000"/>
                <w:kern w:val="0"/>
                <w:sz w:val="22"/>
                <w:szCs w:val="22"/>
              </w:rPr>
              <w:br w:type="textWrapping"/>
            </w:r>
            <w:r>
              <w:rPr>
                <w:rFonts w:hint="eastAsia" w:ascii="宋体" w:hAnsi="宋体" w:cs="宋体"/>
                <w:color w:val="000000"/>
                <w:kern w:val="0"/>
                <w:sz w:val="22"/>
                <w:szCs w:val="22"/>
              </w:rPr>
              <w:t>区自然资源局</w:t>
            </w:r>
          </w:p>
        </w:tc>
      </w:tr>
      <w:tr>
        <w:tblPrEx>
          <w:tblLayout w:type="fixed"/>
          <w:tblCellMar>
            <w:top w:w="0" w:type="dxa"/>
            <w:left w:w="28" w:type="dxa"/>
            <w:bottom w:w="0" w:type="dxa"/>
            <w:right w:w="28" w:type="dxa"/>
          </w:tblCellMar>
        </w:tblPrEx>
        <w:trPr>
          <w:trHeight w:val="579"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34</w:t>
            </w:r>
          </w:p>
        </w:tc>
        <w:tc>
          <w:tcPr>
            <w:tcW w:w="60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发</w:t>
            </w:r>
            <w:r>
              <w:rPr>
                <w:rFonts w:ascii="宋体" w:cs="宋体"/>
                <w:color w:val="000000"/>
                <w:kern w:val="0"/>
                <w:sz w:val="22"/>
                <w:szCs w:val="22"/>
              </w:rPr>
              <w:br w:type="textWrapping"/>
            </w:r>
            <w:r>
              <w:rPr>
                <w:rFonts w:hint="eastAsia" w:ascii="宋体" w:hAnsi="宋体" w:cs="宋体"/>
                <w:color w:val="000000"/>
                <w:kern w:val="0"/>
                <w:sz w:val="22"/>
                <w:szCs w:val="22"/>
              </w:rPr>
              <w:t>展</w:t>
            </w:r>
            <w:r>
              <w:rPr>
                <w:rFonts w:ascii="宋体" w:cs="宋体"/>
                <w:color w:val="000000"/>
                <w:kern w:val="0"/>
                <w:sz w:val="22"/>
                <w:szCs w:val="22"/>
              </w:rPr>
              <w:br w:type="textWrapping"/>
            </w:r>
            <w:r>
              <w:rPr>
                <w:rFonts w:hint="eastAsia" w:ascii="宋体" w:hAnsi="宋体" w:cs="宋体"/>
                <w:color w:val="000000"/>
                <w:kern w:val="0"/>
                <w:sz w:val="22"/>
                <w:szCs w:val="22"/>
              </w:rPr>
              <w:t>形</w:t>
            </w:r>
            <w:r>
              <w:rPr>
                <w:rFonts w:ascii="宋体" w:cs="宋体"/>
                <w:color w:val="000000"/>
                <w:kern w:val="0"/>
                <w:sz w:val="22"/>
                <w:szCs w:val="22"/>
              </w:rPr>
              <w:br w:type="textWrapping"/>
            </w:r>
            <w:r>
              <w:rPr>
                <w:rFonts w:hint="eastAsia" w:ascii="宋体" w:hAnsi="宋体" w:cs="宋体"/>
                <w:color w:val="000000"/>
                <w:kern w:val="0"/>
                <w:sz w:val="22"/>
                <w:szCs w:val="22"/>
              </w:rPr>
              <w:t>象</w:t>
            </w:r>
            <w:r>
              <w:rPr>
                <w:rFonts w:ascii="宋体" w:cs="宋体"/>
                <w:color w:val="000000"/>
                <w:kern w:val="0"/>
                <w:sz w:val="22"/>
                <w:szCs w:val="22"/>
              </w:rPr>
              <w:br w:type="textWrapping"/>
            </w:r>
            <w:r>
              <w:rPr>
                <w:rFonts w:hint="eastAsia" w:ascii="宋体" w:hAnsi="宋体" w:cs="宋体"/>
                <w:color w:val="000000"/>
                <w:kern w:val="0"/>
                <w:sz w:val="22"/>
                <w:szCs w:val="22"/>
              </w:rPr>
              <w:t>好</w:t>
            </w:r>
          </w:p>
        </w:tc>
        <w:tc>
          <w:tcPr>
            <w:tcW w:w="203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开展专班服务</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90" w:lineRule="exact"/>
              <w:textAlignment w:val="center"/>
              <w:rPr>
                <w:rFonts w:ascii="宋体" w:cs="宋体"/>
                <w:color w:val="000000"/>
                <w:kern w:val="0"/>
                <w:sz w:val="22"/>
                <w:szCs w:val="22"/>
              </w:rPr>
            </w:pPr>
            <w:r>
              <w:rPr>
                <w:rFonts w:hint="eastAsia" w:ascii="宋体" w:hAnsi="宋体" w:cs="宋体"/>
                <w:color w:val="000000"/>
                <w:kern w:val="0"/>
                <w:sz w:val="22"/>
                <w:szCs w:val="22"/>
              </w:rPr>
              <w:t>完善区级领导联点企业制度</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kern w:val="0"/>
                <w:sz w:val="22"/>
                <w:szCs w:val="22"/>
              </w:rPr>
            </w:pPr>
            <w:r>
              <w:rPr>
                <w:rFonts w:hint="eastAsia" w:ascii="宋体" w:hAnsi="宋体" w:cs="宋体"/>
                <w:color w:val="000000"/>
                <w:spacing w:val="-6"/>
                <w:kern w:val="0"/>
                <w:sz w:val="22"/>
                <w:szCs w:val="22"/>
              </w:rPr>
              <w:t>区科工局</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相关部门单位</w:t>
            </w:r>
          </w:p>
        </w:tc>
      </w:tr>
      <w:tr>
        <w:tblPrEx>
          <w:tblLayout w:type="fixed"/>
          <w:tblCellMar>
            <w:top w:w="0" w:type="dxa"/>
            <w:left w:w="28" w:type="dxa"/>
            <w:bottom w:w="0" w:type="dxa"/>
            <w:right w:w="28" w:type="dxa"/>
          </w:tblCellMar>
        </w:tblPrEx>
        <w:trPr>
          <w:trHeight w:val="1994"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35</w:t>
            </w:r>
          </w:p>
        </w:tc>
        <w:tc>
          <w:tcPr>
            <w:tcW w:w="609" w:type="dxa"/>
            <w:vMerge w:val="continue"/>
            <w:tcBorders>
              <w:left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03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90" w:lineRule="exact"/>
              <w:textAlignment w:val="center"/>
              <w:rPr>
                <w:rFonts w:ascii="宋体" w:cs="宋体"/>
                <w:color w:val="000000"/>
                <w:sz w:val="22"/>
                <w:szCs w:val="22"/>
              </w:rPr>
            </w:pPr>
            <w:r>
              <w:rPr>
                <w:rFonts w:hint="eastAsia" w:ascii="宋体" w:hAnsi="宋体" w:cs="宋体"/>
                <w:color w:val="000000"/>
                <w:kern w:val="0"/>
                <w:sz w:val="22"/>
                <w:szCs w:val="22"/>
              </w:rPr>
              <w:t>全面落实项目建设“五个一”机制，从项目签约到竣工投产，确保一个项目有一名区领导、一个责任部门、一名具体负责人、一个工作专班、一个倒排工期表；对</w:t>
            </w:r>
            <w:r>
              <w:rPr>
                <w:rFonts w:ascii="宋体" w:hAnsi="宋体" w:cs="宋体"/>
                <w:color w:val="000000"/>
                <w:kern w:val="0"/>
                <w:sz w:val="22"/>
                <w:szCs w:val="22"/>
              </w:rPr>
              <w:t>150</w:t>
            </w:r>
            <w:r>
              <w:rPr>
                <w:rFonts w:hint="eastAsia" w:ascii="宋体" w:hAnsi="宋体" w:cs="宋体"/>
                <w:color w:val="000000"/>
                <w:kern w:val="0"/>
                <w:sz w:val="22"/>
                <w:szCs w:val="22"/>
              </w:rPr>
              <w:t>万吨</w:t>
            </w:r>
            <w:r>
              <w:rPr>
                <w:rFonts w:ascii="宋体" w:hAnsi="宋体" w:cs="宋体"/>
                <w:color w:val="000000"/>
                <w:kern w:val="0"/>
                <w:sz w:val="22"/>
                <w:szCs w:val="22"/>
              </w:rPr>
              <w:t>/</w:t>
            </w:r>
            <w:r>
              <w:rPr>
                <w:rFonts w:hint="eastAsia" w:ascii="宋体" w:hAnsi="宋体" w:cs="宋体"/>
                <w:color w:val="000000"/>
                <w:kern w:val="0"/>
                <w:sz w:val="22"/>
                <w:szCs w:val="22"/>
              </w:rPr>
              <w:t>年乙烯、己内酰胺等石化产业重点项目，实行“绿色通道”，加快推进，按时办结</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区发改局</w:t>
            </w:r>
            <w:r>
              <w:rPr>
                <w:rFonts w:ascii="宋体" w:cs="宋体"/>
                <w:color w:val="000000"/>
                <w:kern w:val="0"/>
                <w:sz w:val="22"/>
                <w:szCs w:val="22"/>
              </w:rPr>
              <w:br w:type="textWrapping"/>
            </w:r>
            <w:r>
              <w:rPr>
                <w:rFonts w:hint="eastAsia" w:ascii="宋体" w:hAnsi="宋体" w:cs="宋体"/>
                <w:color w:val="000000"/>
                <w:kern w:val="0"/>
                <w:sz w:val="22"/>
                <w:szCs w:val="22"/>
              </w:rPr>
              <w:t>生态环境分局</w:t>
            </w:r>
            <w:r>
              <w:rPr>
                <w:rFonts w:ascii="宋体" w:cs="宋体"/>
                <w:color w:val="000000"/>
                <w:kern w:val="0"/>
                <w:sz w:val="22"/>
                <w:szCs w:val="22"/>
              </w:rPr>
              <w:br w:type="textWrapping"/>
            </w:r>
            <w:r>
              <w:rPr>
                <w:rFonts w:hint="eastAsia" w:ascii="宋体" w:hAnsi="宋体" w:cs="宋体"/>
                <w:color w:val="000000"/>
                <w:kern w:val="0"/>
                <w:sz w:val="22"/>
                <w:szCs w:val="22"/>
              </w:rPr>
              <w:t>区自然资源局</w:t>
            </w:r>
            <w:r>
              <w:rPr>
                <w:rFonts w:ascii="宋体" w:cs="宋体"/>
                <w:color w:val="000000"/>
                <w:kern w:val="0"/>
                <w:sz w:val="22"/>
                <w:szCs w:val="22"/>
              </w:rPr>
              <w:br w:type="textWrapping"/>
            </w:r>
            <w:r>
              <w:rPr>
                <w:rFonts w:hint="eastAsia" w:ascii="宋体" w:hAnsi="宋体" w:cs="宋体"/>
                <w:color w:val="000000"/>
                <w:kern w:val="0"/>
                <w:sz w:val="22"/>
                <w:szCs w:val="22"/>
              </w:rPr>
              <w:t>区行政审批服务局</w:t>
            </w:r>
          </w:p>
        </w:tc>
      </w:tr>
      <w:tr>
        <w:tblPrEx>
          <w:tblLayout w:type="fixed"/>
          <w:tblCellMar>
            <w:top w:w="0" w:type="dxa"/>
            <w:left w:w="28" w:type="dxa"/>
            <w:bottom w:w="0" w:type="dxa"/>
            <w:right w:w="28" w:type="dxa"/>
          </w:tblCellMar>
        </w:tblPrEx>
        <w:trPr>
          <w:trHeight w:val="1424"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36</w:t>
            </w:r>
          </w:p>
        </w:tc>
        <w:tc>
          <w:tcPr>
            <w:tcW w:w="609" w:type="dxa"/>
            <w:vMerge w:val="continue"/>
            <w:tcBorders>
              <w:left w:val="single" w:color="000000" w:sz="4" w:space="0"/>
              <w:bottom w:val="single" w:color="auto" w:sz="4" w:space="0"/>
              <w:right w:val="single" w:color="000000" w:sz="4" w:space="0"/>
            </w:tcBorders>
            <w:vAlign w:val="center"/>
          </w:tcPr>
          <w:p>
            <w:pPr>
              <w:jc w:val="center"/>
              <w:rPr>
                <w:rFonts w:ascii="宋体" w:cs="宋体"/>
                <w:color w:val="000000"/>
                <w:sz w:val="22"/>
                <w:szCs w:val="22"/>
              </w:rPr>
            </w:pPr>
          </w:p>
        </w:tc>
        <w:tc>
          <w:tcPr>
            <w:tcW w:w="203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优化审批服务</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spacing w:line="290" w:lineRule="exact"/>
              <w:textAlignment w:val="center"/>
              <w:rPr>
                <w:rFonts w:ascii="宋体" w:cs="宋体"/>
                <w:color w:val="000000"/>
                <w:sz w:val="22"/>
                <w:szCs w:val="22"/>
              </w:rPr>
            </w:pPr>
            <w:r>
              <w:rPr>
                <w:rFonts w:hint="eastAsia" w:ascii="宋体" w:hAnsi="宋体" w:cs="宋体"/>
                <w:color w:val="000000"/>
                <w:kern w:val="0"/>
                <w:sz w:val="22"/>
                <w:szCs w:val="22"/>
              </w:rPr>
              <w:t>全面落实执行《湖南省园区赋权指导目录》；建立政务服务帮代办机制，支持园区组建代办服务队伍，常驻政务大厅办公，实现事项办理“无缝对接”</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何</w:t>
            </w:r>
            <w:r>
              <w:rPr>
                <w:rFonts w:ascii="宋体" w:hAnsi="宋体" w:cs="宋体"/>
                <w:color w:val="000000"/>
                <w:kern w:val="0"/>
                <w:sz w:val="22"/>
                <w:szCs w:val="22"/>
              </w:rPr>
              <w:t xml:space="preserve">  </w:t>
            </w:r>
            <w:r>
              <w:rPr>
                <w:rFonts w:hint="eastAsia" w:ascii="宋体" w:hAnsi="宋体" w:cs="宋体"/>
                <w:color w:val="000000"/>
                <w:kern w:val="0"/>
                <w:sz w:val="22"/>
                <w:szCs w:val="22"/>
              </w:rPr>
              <w:t>旭</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区行政审批服务局</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绿色化工园</w:t>
            </w:r>
          </w:p>
        </w:tc>
      </w:tr>
      <w:tr>
        <w:tblPrEx>
          <w:tblLayout w:type="fixed"/>
          <w:tblCellMar>
            <w:top w:w="0" w:type="dxa"/>
            <w:left w:w="28" w:type="dxa"/>
            <w:bottom w:w="0" w:type="dxa"/>
            <w:right w:w="28" w:type="dxa"/>
          </w:tblCellMar>
        </w:tblPrEx>
        <w:trPr>
          <w:trHeight w:val="1697"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37</w:t>
            </w:r>
          </w:p>
        </w:tc>
        <w:tc>
          <w:tcPr>
            <w:tcW w:w="609" w:type="dxa"/>
            <w:vMerge w:val="restart"/>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ascii="宋体" w:cs="宋体"/>
                <w:color w:val="000000"/>
                <w:sz w:val="22"/>
                <w:szCs w:val="22"/>
              </w:rPr>
            </w:pPr>
            <w:r>
              <w:rPr>
                <w:rFonts w:hint="eastAsia" w:ascii="宋体" w:hAnsi="宋体" w:cs="宋体"/>
                <w:color w:val="000000"/>
                <w:kern w:val="0"/>
                <w:sz w:val="22"/>
                <w:szCs w:val="22"/>
              </w:rPr>
              <w:t>发</w:t>
            </w:r>
            <w:r>
              <w:rPr>
                <w:rFonts w:ascii="宋体" w:cs="宋体"/>
                <w:color w:val="000000"/>
                <w:kern w:val="0"/>
                <w:sz w:val="22"/>
                <w:szCs w:val="22"/>
              </w:rPr>
              <w:br w:type="textWrapping"/>
            </w:r>
            <w:r>
              <w:rPr>
                <w:rFonts w:hint="eastAsia" w:ascii="宋体" w:hAnsi="宋体" w:cs="宋体"/>
                <w:color w:val="000000"/>
                <w:kern w:val="0"/>
                <w:sz w:val="22"/>
                <w:szCs w:val="22"/>
              </w:rPr>
              <w:t>展</w:t>
            </w:r>
            <w:r>
              <w:rPr>
                <w:rFonts w:ascii="宋体" w:cs="宋体"/>
                <w:color w:val="000000"/>
                <w:kern w:val="0"/>
                <w:sz w:val="22"/>
                <w:szCs w:val="22"/>
              </w:rPr>
              <w:br w:type="textWrapping"/>
            </w:r>
            <w:r>
              <w:rPr>
                <w:rFonts w:hint="eastAsia" w:ascii="宋体" w:hAnsi="宋体" w:cs="宋体"/>
                <w:color w:val="000000"/>
                <w:kern w:val="0"/>
                <w:sz w:val="22"/>
                <w:szCs w:val="22"/>
              </w:rPr>
              <w:t>形</w:t>
            </w:r>
            <w:r>
              <w:rPr>
                <w:rFonts w:ascii="宋体" w:cs="宋体"/>
                <w:color w:val="000000"/>
                <w:kern w:val="0"/>
                <w:sz w:val="22"/>
                <w:szCs w:val="22"/>
              </w:rPr>
              <w:br w:type="textWrapping"/>
            </w:r>
            <w:r>
              <w:rPr>
                <w:rFonts w:hint="eastAsia" w:ascii="宋体" w:hAnsi="宋体" w:cs="宋体"/>
                <w:color w:val="000000"/>
                <w:kern w:val="0"/>
                <w:sz w:val="22"/>
                <w:szCs w:val="22"/>
              </w:rPr>
              <w:t>象</w:t>
            </w:r>
            <w:r>
              <w:rPr>
                <w:rFonts w:ascii="宋体" w:cs="宋体"/>
                <w:color w:val="000000"/>
                <w:kern w:val="0"/>
                <w:sz w:val="22"/>
                <w:szCs w:val="22"/>
              </w:rPr>
              <w:br w:type="textWrapping"/>
            </w:r>
            <w:r>
              <w:rPr>
                <w:rFonts w:hint="eastAsia" w:ascii="宋体" w:hAnsi="宋体" w:cs="宋体"/>
                <w:color w:val="000000"/>
                <w:kern w:val="0"/>
                <w:sz w:val="22"/>
                <w:szCs w:val="22"/>
              </w:rPr>
              <w:t>好</w:t>
            </w:r>
          </w:p>
        </w:tc>
        <w:tc>
          <w:tcPr>
            <w:tcW w:w="203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cs="宋体"/>
                <w:color w:val="000000"/>
                <w:kern w:val="0"/>
                <w:sz w:val="22"/>
                <w:szCs w:val="22"/>
              </w:rPr>
            </w:pPr>
            <w:r>
              <w:rPr>
                <w:rFonts w:hint="eastAsia" w:ascii="宋体" w:hAnsi="宋体" w:cs="宋体"/>
                <w:color w:val="000000"/>
                <w:kern w:val="0"/>
                <w:sz w:val="22"/>
                <w:szCs w:val="22"/>
              </w:rPr>
              <w:t>推行容缺告知</w:t>
            </w:r>
          </w:p>
          <w:p>
            <w:pPr>
              <w:jc w:val="center"/>
              <w:rPr>
                <w:rFonts w:ascii="宋体" w:cs="宋体"/>
                <w:color w:val="000000"/>
                <w:sz w:val="22"/>
                <w:szCs w:val="22"/>
              </w:rPr>
            </w:pPr>
            <w:r>
              <w:rPr>
                <w:rFonts w:hint="eastAsia" w:ascii="宋体" w:hAnsi="宋体" w:cs="宋体"/>
                <w:color w:val="000000"/>
                <w:kern w:val="0"/>
                <w:sz w:val="22"/>
                <w:szCs w:val="22"/>
              </w:rPr>
              <w:t>承诺制</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加快推行告知承诺、容缺审批服务事项，允许入园项目涉及的自然资源、发展改革等评估审批事项，实行企业承诺后容缺审批、先建后验、联合验收</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何</w:t>
            </w:r>
            <w:r>
              <w:rPr>
                <w:rFonts w:ascii="宋体" w:hAnsi="宋体" w:cs="宋体"/>
                <w:color w:val="000000"/>
                <w:kern w:val="0"/>
                <w:sz w:val="22"/>
                <w:szCs w:val="22"/>
              </w:rPr>
              <w:t xml:space="preserve">  </w:t>
            </w:r>
            <w:r>
              <w:rPr>
                <w:rFonts w:hint="eastAsia" w:ascii="宋体" w:hAnsi="宋体" w:cs="宋体"/>
                <w:color w:val="000000"/>
                <w:kern w:val="0"/>
                <w:sz w:val="22"/>
                <w:szCs w:val="22"/>
              </w:rPr>
              <w:t>旭</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spacing w:val="-6"/>
                <w:kern w:val="0"/>
                <w:sz w:val="22"/>
                <w:szCs w:val="22"/>
              </w:rPr>
              <w:t>区行政审批服务局</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各审批职能部门</w:t>
            </w:r>
          </w:p>
        </w:tc>
      </w:tr>
      <w:tr>
        <w:tblPrEx>
          <w:tblLayout w:type="fixed"/>
          <w:tblCellMar>
            <w:top w:w="0" w:type="dxa"/>
            <w:left w:w="28" w:type="dxa"/>
            <w:bottom w:w="0" w:type="dxa"/>
            <w:right w:w="28" w:type="dxa"/>
          </w:tblCellMar>
        </w:tblPrEx>
        <w:trPr>
          <w:trHeight w:val="965"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38</w:t>
            </w:r>
          </w:p>
        </w:tc>
        <w:tc>
          <w:tcPr>
            <w:tcW w:w="609" w:type="dxa"/>
            <w:vMerge w:val="continue"/>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ascii="宋体" w:cs="宋体"/>
                <w:color w:val="000000"/>
                <w:sz w:val="22"/>
                <w:szCs w:val="22"/>
              </w:rPr>
            </w:pPr>
          </w:p>
        </w:tc>
        <w:tc>
          <w:tcPr>
            <w:tcW w:w="203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降低企业经营成本</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用足用好减税降费等各类惠企政策，强力清理整治违规收费</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黄达江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区发改局</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相关部门单位</w:t>
            </w:r>
          </w:p>
        </w:tc>
      </w:tr>
      <w:tr>
        <w:tblPrEx>
          <w:tblLayout w:type="fixed"/>
          <w:tblCellMar>
            <w:top w:w="0" w:type="dxa"/>
            <w:left w:w="28" w:type="dxa"/>
            <w:bottom w:w="0" w:type="dxa"/>
            <w:right w:w="28" w:type="dxa"/>
          </w:tblCellMar>
        </w:tblPrEx>
        <w:trPr>
          <w:trHeight w:val="1874"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39</w:t>
            </w:r>
          </w:p>
        </w:tc>
        <w:tc>
          <w:tcPr>
            <w:tcW w:w="609" w:type="dxa"/>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cs="宋体"/>
                <w:color w:val="000000"/>
                <w:sz w:val="22"/>
                <w:szCs w:val="22"/>
              </w:rPr>
            </w:pPr>
          </w:p>
        </w:tc>
        <w:tc>
          <w:tcPr>
            <w:tcW w:w="203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探索建立降低园区内企业用水、用电、用气等生产经营成本的相关措施</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黄达江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区发改局</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绿色化工园</w:t>
            </w:r>
            <w:r>
              <w:rPr>
                <w:rFonts w:ascii="宋体" w:cs="宋体"/>
                <w:color w:val="000000"/>
                <w:kern w:val="0"/>
                <w:sz w:val="22"/>
                <w:szCs w:val="22"/>
              </w:rPr>
              <w:br w:type="textWrapping"/>
            </w:r>
            <w:r>
              <w:rPr>
                <w:rFonts w:hint="eastAsia" w:ascii="宋体" w:hAnsi="宋体" w:cs="宋体"/>
                <w:color w:val="000000"/>
                <w:kern w:val="0"/>
                <w:sz w:val="22"/>
                <w:szCs w:val="22"/>
              </w:rPr>
              <w:t>云溪自来水公司</w:t>
            </w:r>
            <w:r>
              <w:rPr>
                <w:rFonts w:ascii="宋体" w:cs="宋体"/>
                <w:color w:val="000000"/>
                <w:kern w:val="0"/>
                <w:sz w:val="22"/>
                <w:szCs w:val="22"/>
              </w:rPr>
              <w:br w:type="textWrapping"/>
            </w:r>
            <w:r>
              <w:rPr>
                <w:rFonts w:hint="eastAsia" w:ascii="宋体" w:hAnsi="宋体" w:cs="宋体"/>
                <w:color w:val="000000"/>
                <w:kern w:val="0"/>
                <w:sz w:val="22"/>
                <w:szCs w:val="22"/>
              </w:rPr>
              <w:t>华润燃气公司</w:t>
            </w:r>
            <w:r>
              <w:rPr>
                <w:rFonts w:ascii="宋体" w:cs="宋体"/>
                <w:color w:val="000000"/>
                <w:kern w:val="0"/>
                <w:sz w:val="22"/>
                <w:szCs w:val="22"/>
              </w:rPr>
              <w:br w:type="textWrapping"/>
            </w:r>
            <w:r>
              <w:rPr>
                <w:rFonts w:hint="eastAsia" w:ascii="宋体" w:hAnsi="宋体" w:cs="宋体"/>
                <w:color w:val="000000"/>
                <w:kern w:val="0"/>
                <w:sz w:val="22"/>
                <w:szCs w:val="22"/>
              </w:rPr>
              <w:t>国网岳阳电力</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云溪分公司</w:t>
            </w:r>
          </w:p>
        </w:tc>
      </w:tr>
      <w:tr>
        <w:tblPrEx>
          <w:tblLayout w:type="fixed"/>
          <w:tblCellMar>
            <w:top w:w="0" w:type="dxa"/>
            <w:left w:w="28" w:type="dxa"/>
            <w:bottom w:w="0" w:type="dxa"/>
            <w:right w:w="28" w:type="dxa"/>
          </w:tblCellMar>
        </w:tblPrEx>
        <w:trPr>
          <w:trHeight w:val="717"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40</w:t>
            </w:r>
          </w:p>
        </w:tc>
        <w:tc>
          <w:tcPr>
            <w:tcW w:w="60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cs="宋体"/>
                <w:color w:val="000000"/>
                <w:sz w:val="22"/>
                <w:szCs w:val="22"/>
              </w:rPr>
            </w:pP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规范涉企检查执法</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开展违规执法检查治理专项行动</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何</w:t>
            </w:r>
            <w:r>
              <w:rPr>
                <w:rFonts w:ascii="宋体" w:hAnsi="宋体" w:cs="宋体"/>
                <w:color w:val="000000"/>
                <w:kern w:val="0"/>
                <w:sz w:val="22"/>
                <w:szCs w:val="22"/>
              </w:rPr>
              <w:t xml:space="preserve">  </w:t>
            </w:r>
            <w:r>
              <w:rPr>
                <w:rFonts w:hint="eastAsia" w:ascii="宋体" w:hAnsi="宋体" w:cs="宋体"/>
                <w:color w:val="000000"/>
                <w:kern w:val="0"/>
                <w:sz w:val="22"/>
                <w:szCs w:val="22"/>
              </w:rPr>
              <w:t>旭</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区优化办</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相关执法部门</w:t>
            </w:r>
          </w:p>
        </w:tc>
      </w:tr>
      <w:tr>
        <w:tblPrEx>
          <w:tblLayout w:type="fixed"/>
          <w:tblCellMar>
            <w:top w:w="0" w:type="dxa"/>
            <w:left w:w="28" w:type="dxa"/>
            <w:bottom w:w="0" w:type="dxa"/>
            <w:right w:w="28" w:type="dxa"/>
          </w:tblCellMar>
        </w:tblPrEx>
        <w:trPr>
          <w:trHeight w:val="1017"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41</w:t>
            </w:r>
          </w:p>
        </w:tc>
        <w:tc>
          <w:tcPr>
            <w:tcW w:w="60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cs="宋体"/>
                <w:color w:val="000000"/>
                <w:sz w:val="22"/>
                <w:szCs w:val="22"/>
              </w:rPr>
            </w:pP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建设平安园区</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推行安全生产第三方专业机构服务机制，加快配强园区安全监管力量</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区应急局</w:t>
            </w:r>
          </w:p>
        </w:tc>
      </w:tr>
      <w:tr>
        <w:tblPrEx>
          <w:tblLayout w:type="fixed"/>
          <w:tblCellMar>
            <w:top w:w="0" w:type="dxa"/>
            <w:left w:w="28" w:type="dxa"/>
            <w:bottom w:w="0" w:type="dxa"/>
            <w:right w:w="28" w:type="dxa"/>
          </w:tblCellMar>
        </w:tblPrEx>
        <w:trPr>
          <w:trHeight w:val="158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42</w:t>
            </w:r>
          </w:p>
        </w:tc>
        <w:tc>
          <w:tcPr>
            <w:tcW w:w="60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宋体" w:cs="宋体"/>
                <w:color w:val="000000"/>
                <w:sz w:val="22"/>
                <w:szCs w:val="22"/>
              </w:rPr>
            </w:pP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建立园区应急救援队伍，强化企业风险管控和隐患排查治理，提高安全监管、危险源监控、人流物流管控、应急保障和医疗救助能力</w:t>
            </w:r>
          </w:p>
        </w:tc>
        <w:tc>
          <w:tcPr>
            <w:tcW w:w="13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黄达江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区应急局</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公安分局</w:t>
            </w:r>
          </w:p>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区医保局</w:t>
            </w:r>
          </w:p>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绿色化工园</w:t>
            </w:r>
            <w:r>
              <w:rPr>
                <w:rFonts w:ascii="宋体" w:cs="宋体"/>
                <w:color w:val="000000"/>
                <w:kern w:val="0"/>
                <w:sz w:val="22"/>
                <w:szCs w:val="22"/>
              </w:rPr>
              <w:br w:type="textWrapping"/>
            </w:r>
            <w:r>
              <w:rPr>
                <w:rFonts w:hint="eastAsia" w:ascii="宋体" w:hAnsi="宋体" w:cs="宋体"/>
                <w:color w:val="000000"/>
                <w:kern w:val="0"/>
                <w:sz w:val="22"/>
                <w:szCs w:val="22"/>
              </w:rPr>
              <w:t>消防救援大队</w:t>
            </w:r>
          </w:p>
        </w:tc>
      </w:tr>
      <w:tr>
        <w:tblPrEx>
          <w:tblLayout w:type="fixed"/>
          <w:tblCellMar>
            <w:top w:w="0" w:type="dxa"/>
            <w:left w:w="28" w:type="dxa"/>
            <w:bottom w:w="0" w:type="dxa"/>
            <w:right w:w="28" w:type="dxa"/>
          </w:tblCellMar>
        </w:tblPrEx>
        <w:trPr>
          <w:trHeight w:val="1540"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43</w:t>
            </w:r>
          </w:p>
        </w:tc>
        <w:tc>
          <w:tcPr>
            <w:tcW w:w="609" w:type="dxa"/>
            <w:vMerge w:val="restart"/>
            <w:tcBorders>
              <w:top w:val="single" w:color="auto" w:sz="4" w:space="0"/>
              <w:left w:val="single" w:color="000000" w:sz="4" w:space="0"/>
              <w:right w:val="single" w:color="000000" w:sz="4" w:space="0"/>
            </w:tcBorders>
            <w:vAlign w:val="center"/>
          </w:tcPr>
          <w:p>
            <w:pPr>
              <w:jc w:val="center"/>
              <w:textAlignment w:val="center"/>
              <w:rPr>
                <w:rFonts w:ascii="宋体" w:cs="宋体"/>
                <w:color w:val="000000"/>
                <w:sz w:val="22"/>
                <w:szCs w:val="22"/>
              </w:rPr>
            </w:pPr>
            <w:r>
              <w:rPr>
                <w:rFonts w:hint="eastAsia" w:ascii="宋体" w:hAnsi="宋体" w:cs="宋体"/>
                <w:color w:val="000000"/>
                <w:kern w:val="0"/>
                <w:sz w:val="22"/>
                <w:szCs w:val="22"/>
              </w:rPr>
              <w:t>保</w:t>
            </w:r>
            <w:r>
              <w:rPr>
                <w:rFonts w:ascii="宋体" w:cs="宋体"/>
                <w:color w:val="000000"/>
                <w:kern w:val="0"/>
                <w:sz w:val="22"/>
                <w:szCs w:val="22"/>
              </w:rPr>
              <w:br w:type="textWrapping"/>
            </w:r>
            <w:r>
              <w:rPr>
                <w:rFonts w:hint="eastAsia" w:ascii="宋体" w:hAnsi="宋体" w:cs="宋体"/>
                <w:color w:val="000000"/>
                <w:kern w:val="0"/>
                <w:sz w:val="22"/>
                <w:szCs w:val="22"/>
              </w:rPr>
              <w:t>障</w:t>
            </w:r>
            <w:r>
              <w:rPr>
                <w:rFonts w:ascii="宋体" w:cs="宋体"/>
                <w:color w:val="000000"/>
                <w:kern w:val="0"/>
                <w:sz w:val="22"/>
                <w:szCs w:val="22"/>
              </w:rPr>
              <w:br w:type="textWrapping"/>
            </w:r>
            <w:r>
              <w:rPr>
                <w:rFonts w:hint="eastAsia" w:ascii="宋体" w:hAnsi="宋体" w:cs="宋体"/>
                <w:color w:val="000000"/>
                <w:kern w:val="0"/>
                <w:sz w:val="22"/>
                <w:szCs w:val="22"/>
              </w:rPr>
              <w:t>措</w:t>
            </w:r>
            <w:r>
              <w:rPr>
                <w:rFonts w:ascii="宋体" w:cs="宋体"/>
                <w:color w:val="000000"/>
                <w:kern w:val="0"/>
                <w:sz w:val="22"/>
                <w:szCs w:val="22"/>
              </w:rPr>
              <w:br w:type="textWrapping"/>
            </w:r>
            <w:r>
              <w:rPr>
                <w:rFonts w:hint="eastAsia" w:ascii="宋体" w:hAnsi="宋体" w:cs="宋体"/>
                <w:color w:val="000000"/>
                <w:kern w:val="0"/>
                <w:sz w:val="22"/>
                <w:szCs w:val="22"/>
              </w:rPr>
              <w:t>施</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全面加强组织领导</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健全园区建设领导小组职责和运行机制，每季度召开一次领导小组会议，调度“五好”园区创建相关考核指标，研究产业园建设发展工作</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pStyle w:val="2"/>
              <w:ind w:firstLine="0" w:firstLineChars="0"/>
              <w:jc w:val="center"/>
            </w:pPr>
            <w:r>
              <w:rPr>
                <w:rFonts w:hint="eastAsia"/>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sz w:val="22"/>
                <w:szCs w:val="22"/>
              </w:rPr>
              <w:t>相关部门单位</w:t>
            </w:r>
          </w:p>
        </w:tc>
      </w:tr>
      <w:tr>
        <w:tblPrEx>
          <w:tblLayout w:type="fixed"/>
          <w:tblCellMar>
            <w:top w:w="0" w:type="dxa"/>
            <w:left w:w="28" w:type="dxa"/>
            <w:bottom w:w="0" w:type="dxa"/>
            <w:right w:w="28" w:type="dxa"/>
          </w:tblCellMar>
        </w:tblPrEx>
        <w:trPr>
          <w:trHeight w:val="979"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44</w:t>
            </w:r>
          </w:p>
        </w:tc>
        <w:tc>
          <w:tcPr>
            <w:tcW w:w="609" w:type="dxa"/>
            <w:vMerge w:val="continue"/>
            <w:tcBorders>
              <w:left w:val="single" w:color="000000" w:sz="4" w:space="0"/>
              <w:right w:val="single" w:color="000000" w:sz="4" w:space="0"/>
            </w:tcBorders>
            <w:vAlign w:val="center"/>
          </w:tcPr>
          <w:p>
            <w:pPr>
              <w:jc w:val="center"/>
              <w:textAlignment w:val="center"/>
              <w:rPr>
                <w:rFonts w:ascii="宋体" w:cs="宋体"/>
                <w:color w:val="000000"/>
                <w:sz w:val="22"/>
                <w:szCs w:val="22"/>
              </w:rPr>
            </w:pP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逐级压实工作责任</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牵头单位和配合单位要结合实际逐条逐项制定详细实施方案，定期报告工作落实情况</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pStyle w:val="2"/>
              <w:ind w:firstLine="0" w:firstLineChars="0"/>
              <w:jc w:val="center"/>
              <w:rPr>
                <w:rFonts w:ascii="宋体" w:cs="宋体"/>
                <w:color w:val="000000"/>
                <w:sz w:val="22"/>
                <w:szCs w:val="22"/>
              </w:rPr>
            </w:pPr>
            <w:r>
              <w:rPr>
                <w:rFonts w:hint="eastAsia"/>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spacing w:val="-6"/>
                <w:kern w:val="0"/>
                <w:sz w:val="22"/>
                <w:szCs w:val="22"/>
              </w:rPr>
              <w:t>绿色化工园</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sz w:val="22"/>
                <w:szCs w:val="22"/>
              </w:rPr>
              <w:t>相关部门单位</w:t>
            </w:r>
          </w:p>
        </w:tc>
      </w:tr>
      <w:tr>
        <w:tblPrEx>
          <w:tblLayout w:type="fixed"/>
          <w:tblCellMar>
            <w:top w:w="0" w:type="dxa"/>
            <w:left w:w="28" w:type="dxa"/>
            <w:bottom w:w="0" w:type="dxa"/>
            <w:right w:w="28" w:type="dxa"/>
          </w:tblCellMar>
        </w:tblPrEx>
        <w:trPr>
          <w:trHeight w:val="731"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45</w:t>
            </w:r>
          </w:p>
        </w:tc>
        <w:tc>
          <w:tcPr>
            <w:tcW w:w="609" w:type="dxa"/>
            <w:vMerge w:val="continue"/>
            <w:tcBorders>
              <w:left w:val="single" w:color="000000" w:sz="4" w:space="0"/>
              <w:right w:val="single" w:color="000000" w:sz="4" w:space="0"/>
            </w:tcBorders>
            <w:vAlign w:val="center"/>
          </w:tcPr>
          <w:p>
            <w:pPr>
              <w:widowControl/>
              <w:jc w:val="center"/>
              <w:textAlignment w:val="center"/>
              <w:rPr>
                <w:rFonts w:ascii="宋体" w:cs="宋体"/>
                <w:color w:val="000000"/>
                <w:sz w:val="22"/>
                <w:szCs w:val="22"/>
              </w:rPr>
            </w:pPr>
          </w:p>
        </w:tc>
        <w:tc>
          <w:tcPr>
            <w:tcW w:w="203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完善容错纠错机制</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研究建立正向激励、考核评价机制</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noWrap/>
            <w:tcMar>
              <w:top w:w="17" w:type="dxa"/>
              <w:left w:w="113" w:type="dxa"/>
              <w:right w:w="113" w:type="dxa"/>
            </w:tcMar>
            <w:vAlign w:val="center"/>
          </w:tcPr>
          <w:p>
            <w:pPr>
              <w:pStyle w:val="2"/>
              <w:ind w:firstLine="0" w:firstLineChars="0"/>
              <w:jc w:val="center"/>
            </w:pPr>
            <w:r>
              <w:rPr>
                <w:rFonts w:hint="eastAsia" w:ascii="宋体" w:hAnsi="宋体" w:cs="宋体"/>
                <w:color w:val="000000"/>
                <w:kern w:val="0"/>
                <w:sz w:val="22"/>
                <w:szCs w:val="22"/>
              </w:rPr>
              <w:t>彭</w:t>
            </w:r>
            <w:r>
              <w:rPr>
                <w:rFonts w:ascii="宋体" w:hAnsi="宋体" w:cs="宋体"/>
                <w:color w:val="000000"/>
                <w:kern w:val="0"/>
                <w:sz w:val="22"/>
                <w:szCs w:val="22"/>
              </w:rPr>
              <w:t xml:space="preserve">  </w:t>
            </w:r>
            <w:r>
              <w:rPr>
                <w:rFonts w:hint="eastAsia" w:ascii="宋体" w:hAnsi="宋体" w:cs="宋体"/>
                <w:color w:val="000000"/>
                <w:kern w:val="0"/>
                <w:sz w:val="22"/>
                <w:szCs w:val="22"/>
              </w:rPr>
              <w:t>伟</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pStyle w:val="2"/>
              <w:ind w:firstLine="0" w:firstLineChars="0"/>
              <w:jc w:val="center"/>
            </w:pPr>
            <w:r>
              <w:rPr>
                <w:rFonts w:hint="eastAsia" w:ascii="宋体" w:hAnsi="宋体" w:cs="宋体"/>
                <w:color w:val="000000"/>
                <w:kern w:val="0"/>
                <w:sz w:val="22"/>
                <w:szCs w:val="22"/>
              </w:rPr>
              <w:t>区委组织部</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z w:val="22"/>
                <w:szCs w:val="22"/>
              </w:rPr>
            </w:pPr>
            <w:r>
              <w:rPr>
                <w:rFonts w:ascii="宋体" w:hAnsi="宋体" w:cs="宋体"/>
                <w:color w:val="000000"/>
                <w:sz w:val="22"/>
                <w:szCs w:val="22"/>
              </w:rPr>
              <w:t>/</w:t>
            </w:r>
          </w:p>
        </w:tc>
      </w:tr>
      <w:tr>
        <w:tblPrEx>
          <w:tblLayout w:type="fixed"/>
          <w:tblCellMar>
            <w:top w:w="0" w:type="dxa"/>
            <w:left w:w="28" w:type="dxa"/>
            <w:bottom w:w="0" w:type="dxa"/>
            <w:right w:w="28" w:type="dxa"/>
          </w:tblCellMar>
        </w:tblPrEx>
        <w:trPr>
          <w:trHeight w:val="731"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46</w:t>
            </w:r>
          </w:p>
        </w:tc>
        <w:tc>
          <w:tcPr>
            <w:tcW w:w="609" w:type="dxa"/>
            <w:vMerge w:val="continue"/>
            <w:tcBorders>
              <w:left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left w:val="single" w:color="000000" w:sz="4" w:space="0"/>
              <w:right w:val="single" w:color="000000" w:sz="4" w:space="0"/>
            </w:tcBorders>
            <w:vAlign w:val="center"/>
          </w:tcPr>
          <w:p>
            <w:pPr>
              <w:widowControl/>
              <w:jc w:val="center"/>
              <w:textAlignment w:val="center"/>
              <w:rPr>
                <w:rFonts w:ascii="宋体" w:cs="宋体"/>
                <w:color w:val="000000"/>
                <w:kern w:val="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kern w:val="0"/>
                <w:sz w:val="22"/>
                <w:szCs w:val="22"/>
              </w:rPr>
            </w:pPr>
            <w:r>
              <w:rPr>
                <w:rFonts w:hint="eastAsia" w:ascii="宋体" w:hAnsi="宋体" w:cs="宋体"/>
                <w:color w:val="000000"/>
                <w:kern w:val="0"/>
                <w:sz w:val="22"/>
                <w:szCs w:val="22"/>
              </w:rPr>
              <w:t>研究建立容错纠错、澄清保护机制</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rPr>
              <w:t>邓旭旺</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kern w:val="0"/>
                <w:sz w:val="22"/>
                <w:szCs w:val="22"/>
              </w:rPr>
            </w:pPr>
            <w:r>
              <w:rPr>
                <w:rFonts w:hint="eastAsia"/>
              </w:rPr>
              <w:t>区纪委监委</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pStyle w:val="2"/>
              <w:ind w:firstLine="0" w:firstLineChars="0"/>
              <w:jc w:val="center"/>
            </w:pPr>
            <w:r>
              <w:rPr>
                <w:rFonts w:ascii="宋体" w:hAnsi="宋体" w:cs="宋体"/>
                <w:color w:val="000000"/>
                <w:sz w:val="22"/>
                <w:szCs w:val="22"/>
              </w:rPr>
              <w:t>/</w:t>
            </w:r>
          </w:p>
        </w:tc>
      </w:tr>
      <w:tr>
        <w:tblPrEx>
          <w:tblLayout w:type="fixed"/>
          <w:tblCellMar>
            <w:top w:w="0" w:type="dxa"/>
            <w:left w:w="28" w:type="dxa"/>
            <w:bottom w:w="0" w:type="dxa"/>
            <w:right w:w="28" w:type="dxa"/>
          </w:tblCellMar>
        </w:tblPrEx>
        <w:trPr>
          <w:trHeight w:val="1277"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47</w:t>
            </w:r>
          </w:p>
        </w:tc>
        <w:tc>
          <w:tcPr>
            <w:tcW w:w="609" w:type="dxa"/>
            <w:vMerge w:val="continue"/>
            <w:tcBorders>
              <w:left w:val="single" w:color="000000" w:sz="4" w:space="0"/>
              <w:right w:val="single" w:color="000000" w:sz="4" w:space="0"/>
            </w:tcBorders>
            <w:vAlign w:val="center"/>
          </w:tcPr>
          <w:p>
            <w:pPr>
              <w:jc w:val="center"/>
              <w:rPr>
                <w:rFonts w:ascii="宋体" w:cs="宋体"/>
                <w:color w:val="000000"/>
                <w:sz w:val="22"/>
                <w:szCs w:val="22"/>
              </w:rPr>
            </w:pPr>
          </w:p>
        </w:tc>
        <w:tc>
          <w:tcPr>
            <w:tcW w:w="203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着力强化督查考核</w:t>
            </w: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将“五好”园区创建工作纳入全区综合绩效考评范围，制定年度专项考评办法，考核结果与干部任用和薪酬挂钩</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立即启动，</w:t>
            </w:r>
            <w:r>
              <w:rPr>
                <w:rFonts w:ascii="宋体" w:cs="宋体"/>
                <w:color w:val="000000"/>
                <w:kern w:val="0"/>
                <w:sz w:val="22"/>
                <w:szCs w:val="22"/>
              </w:rPr>
              <w:br w:type="textWrapping"/>
            </w: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tcMar>
              <w:top w:w="17" w:type="dxa"/>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刘庆雄</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sz w:val="22"/>
                <w:szCs w:val="22"/>
              </w:rPr>
            </w:pPr>
            <w:r>
              <w:rPr>
                <w:rFonts w:hint="eastAsia" w:ascii="宋体" w:hAnsi="宋体" w:cs="宋体"/>
                <w:color w:val="000000"/>
                <w:spacing w:val="-6"/>
                <w:kern w:val="0"/>
                <w:sz w:val="22"/>
                <w:szCs w:val="22"/>
              </w:rPr>
              <w:t>区委办</w:t>
            </w:r>
          </w:p>
        </w:tc>
        <w:tc>
          <w:tcPr>
            <w:tcW w:w="1994"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pPr>
            <w:r>
              <w:rPr>
                <w:rFonts w:hint="eastAsia"/>
              </w:rPr>
              <w:t>区委组织部</w:t>
            </w:r>
          </w:p>
          <w:p>
            <w:pPr>
              <w:pStyle w:val="2"/>
              <w:ind w:firstLine="0" w:firstLineChars="0"/>
              <w:jc w:val="center"/>
            </w:pPr>
            <w:r>
              <w:rPr>
                <w:rFonts w:hint="eastAsia"/>
              </w:rPr>
              <w:t>区财政局</w:t>
            </w:r>
          </w:p>
        </w:tc>
      </w:tr>
      <w:tr>
        <w:tblPrEx>
          <w:tblLayout w:type="fixed"/>
          <w:tblCellMar>
            <w:top w:w="0" w:type="dxa"/>
            <w:left w:w="28" w:type="dxa"/>
            <w:bottom w:w="0" w:type="dxa"/>
            <w:right w:w="28" w:type="dxa"/>
          </w:tblCellMar>
        </w:tblPrEx>
        <w:trPr>
          <w:trHeight w:val="1182"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szCs w:val="22"/>
              </w:rPr>
            </w:pPr>
            <w:r>
              <w:rPr>
                <w:rFonts w:ascii="宋体" w:hAnsi="宋体" w:cs="宋体"/>
                <w:color w:val="000000"/>
                <w:kern w:val="0"/>
                <w:sz w:val="22"/>
                <w:szCs w:val="22"/>
              </w:rPr>
              <w:t>48</w:t>
            </w:r>
          </w:p>
        </w:tc>
        <w:tc>
          <w:tcPr>
            <w:tcW w:w="609" w:type="dxa"/>
            <w:vMerge w:val="continue"/>
            <w:tcBorders>
              <w:left w:val="single" w:color="000000" w:sz="4" w:space="0"/>
              <w:right w:val="single" w:color="000000" w:sz="4" w:space="0"/>
            </w:tcBorders>
            <w:vAlign w:val="center"/>
          </w:tcPr>
          <w:p>
            <w:pPr>
              <w:jc w:val="center"/>
              <w:rPr>
                <w:rFonts w:ascii="宋体" w:cs="宋体"/>
                <w:color w:val="000000"/>
                <w:sz w:val="22"/>
                <w:szCs w:val="22"/>
              </w:rPr>
            </w:pPr>
          </w:p>
        </w:tc>
        <w:tc>
          <w:tcPr>
            <w:tcW w:w="2030" w:type="dxa"/>
            <w:vMerge w:val="continue"/>
            <w:tcBorders>
              <w:left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sz w:val="22"/>
                <w:szCs w:val="22"/>
              </w:rPr>
            </w:pPr>
            <w:r>
              <w:rPr>
                <w:rFonts w:hint="eastAsia" w:ascii="宋体" w:hAnsi="宋体" w:cs="宋体"/>
                <w:color w:val="000000"/>
                <w:kern w:val="0"/>
                <w:sz w:val="22"/>
                <w:szCs w:val="22"/>
              </w:rPr>
              <w:t>定期组织“两办”督查室开展现场督查，及时发现问题、总结成绩，逐月通报</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tcMar>
              <w:top w:w="17" w:type="dxa"/>
              <w:left w:w="113" w:type="dxa"/>
              <w:right w:w="113" w:type="dxa"/>
            </w:tcMar>
            <w:vAlign w:val="center"/>
          </w:tcPr>
          <w:p>
            <w:pPr>
              <w:widowControl/>
              <w:jc w:val="center"/>
              <w:textAlignment w:val="center"/>
              <w:rPr>
                <w:rFonts w:ascii="宋体" w:cs="宋体"/>
                <w:color w:val="000000"/>
                <w:kern w:val="0"/>
                <w:sz w:val="22"/>
                <w:szCs w:val="22"/>
              </w:rPr>
            </w:pPr>
            <w:r>
              <w:rPr>
                <w:rFonts w:hint="eastAsia" w:ascii="宋体" w:hAnsi="宋体" w:cs="宋体"/>
                <w:color w:val="000000"/>
                <w:kern w:val="0"/>
                <w:sz w:val="22"/>
                <w:szCs w:val="22"/>
              </w:rPr>
              <w:t>赵</w:t>
            </w:r>
            <w:r>
              <w:rPr>
                <w:rFonts w:ascii="宋体" w:hAnsi="宋体" w:cs="宋体"/>
                <w:color w:val="000000"/>
                <w:kern w:val="0"/>
                <w:sz w:val="22"/>
                <w:szCs w:val="22"/>
              </w:rPr>
              <w:t xml:space="preserve">  </w:t>
            </w:r>
            <w:r>
              <w:rPr>
                <w:rFonts w:hint="eastAsia" w:ascii="宋体" w:hAnsi="宋体" w:cs="宋体"/>
                <w:color w:val="000000"/>
                <w:kern w:val="0"/>
                <w:sz w:val="22"/>
                <w:szCs w:val="22"/>
              </w:rPr>
              <w:t>婷</w:t>
            </w:r>
          </w:p>
          <w:p>
            <w:pPr>
              <w:pStyle w:val="2"/>
              <w:ind w:firstLine="0" w:firstLineChars="0"/>
              <w:jc w:val="center"/>
            </w:pPr>
            <w:r>
              <w:rPr>
                <w:rFonts w:hint="eastAsia" w:ascii="宋体" w:hAnsi="宋体" w:cs="宋体"/>
                <w:color w:val="000000"/>
                <w:kern w:val="0"/>
                <w:sz w:val="22"/>
                <w:szCs w:val="22"/>
              </w:rPr>
              <w:t>刘庆雄</w:t>
            </w:r>
          </w:p>
          <w:p>
            <w:pPr>
              <w:widowControl/>
              <w:jc w:val="center"/>
              <w:textAlignment w:val="center"/>
              <w:rPr>
                <w:rFonts w:ascii="宋体" w:cs="宋体"/>
                <w:color w:val="000000"/>
                <w:sz w:val="22"/>
                <w:szCs w:val="22"/>
              </w:rPr>
            </w:pPr>
            <w:r>
              <w:rPr>
                <w:rFonts w:hint="eastAsia"/>
              </w:rPr>
              <w:t>杨建勤</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rPr>
                <w:rFonts w:ascii="宋体" w:cs="宋体"/>
                <w:color w:val="000000"/>
                <w:spacing w:val="-6"/>
                <w:kern w:val="0"/>
                <w:sz w:val="22"/>
                <w:szCs w:val="22"/>
              </w:rPr>
            </w:pPr>
            <w:r>
              <w:rPr>
                <w:rFonts w:hint="eastAsia" w:ascii="宋体" w:hAnsi="宋体" w:cs="宋体"/>
                <w:color w:val="000000"/>
                <w:kern w:val="0"/>
                <w:sz w:val="22"/>
                <w:szCs w:val="22"/>
              </w:rPr>
              <w:t>区委督查室</w:t>
            </w:r>
            <w:r>
              <w:rPr>
                <w:rFonts w:ascii="宋体" w:cs="宋体"/>
                <w:color w:val="000000"/>
                <w:kern w:val="0"/>
                <w:sz w:val="22"/>
                <w:szCs w:val="22"/>
              </w:rPr>
              <w:br w:type="textWrapping"/>
            </w:r>
            <w:r>
              <w:rPr>
                <w:rFonts w:hint="eastAsia" w:ascii="宋体" w:hAnsi="宋体" w:cs="宋体"/>
                <w:color w:val="000000"/>
                <w:kern w:val="0"/>
                <w:sz w:val="22"/>
                <w:szCs w:val="22"/>
              </w:rPr>
              <w:t>区政府督查室</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widowControl/>
              <w:jc w:val="center"/>
              <w:textAlignment w:val="center"/>
              <w:rPr>
                <w:rFonts w:ascii="宋体" w:cs="宋体"/>
                <w:color w:val="000000"/>
                <w:sz w:val="22"/>
                <w:szCs w:val="22"/>
              </w:rPr>
            </w:pPr>
            <w:r>
              <w:rPr>
                <w:rFonts w:hint="eastAsia" w:ascii="宋体" w:hAnsi="宋体" w:cs="宋体"/>
                <w:color w:val="000000"/>
                <w:sz w:val="22"/>
                <w:szCs w:val="22"/>
              </w:rPr>
              <w:t>绿色化工园</w:t>
            </w:r>
          </w:p>
        </w:tc>
      </w:tr>
      <w:tr>
        <w:tblPrEx>
          <w:tblLayout w:type="fixed"/>
          <w:tblCellMar>
            <w:top w:w="0" w:type="dxa"/>
            <w:left w:w="28" w:type="dxa"/>
            <w:bottom w:w="0" w:type="dxa"/>
            <w:right w:w="28" w:type="dxa"/>
          </w:tblCellMar>
        </w:tblPrEx>
        <w:trPr>
          <w:trHeight w:val="853" w:hRule="atLeast"/>
          <w:jc w:val="center"/>
        </w:trPr>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2"/>
                <w:szCs w:val="22"/>
              </w:rPr>
            </w:pPr>
            <w:r>
              <w:rPr>
                <w:rFonts w:ascii="宋体" w:hAnsi="宋体" w:cs="宋体"/>
                <w:color w:val="000000"/>
                <w:kern w:val="0"/>
                <w:sz w:val="22"/>
                <w:szCs w:val="22"/>
              </w:rPr>
              <w:t>49</w:t>
            </w:r>
          </w:p>
        </w:tc>
        <w:tc>
          <w:tcPr>
            <w:tcW w:w="609" w:type="dxa"/>
            <w:vMerge w:val="continue"/>
            <w:tcBorders>
              <w:left w:val="single" w:color="000000" w:sz="4" w:space="0"/>
              <w:bottom w:val="single" w:color="auto" w:sz="4" w:space="0"/>
              <w:right w:val="single" w:color="000000" w:sz="4" w:space="0"/>
            </w:tcBorders>
            <w:vAlign w:val="center"/>
          </w:tcPr>
          <w:p>
            <w:pPr>
              <w:jc w:val="center"/>
              <w:rPr>
                <w:rFonts w:ascii="宋体" w:cs="宋体"/>
                <w:color w:val="000000"/>
                <w:sz w:val="22"/>
                <w:szCs w:val="22"/>
              </w:rPr>
            </w:pPr>
          </w:p>
        </w:tc>
        <w:tc>
          <w:tcPr>
            <w:tcW w:w="2030"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2"/>
                <w:szCs w:val="22"/>
              </w:rPr>
            </w:pPr>
          </w:p>
        </w:tc>
        <w:tc>
          <w:tcPr>
            <w:tcW w:w="4505" w:type="dxa"/>
            <w:tcBorders>
              <w:top w:val="single" w:color="000000" w:sz="4" w:space="0"/>
              <w:left w:val="single" w:color="000000" w:sz="4" w:space="0"/>
              <w:bottom w:val="single" w:color="000000" w:sz="4" w:space="0"/>
              <w:right w:val="single" w:color="000000" w:sz="4" w:space="0"/>
            </w:tcBorders>
            <w:tcMar>
              <w:top w:w="0" w:type="dxa"/>
              <w:left w:w="57" w:type="dxa"/>
              <w:bottom w:w="0" w:type="dxa"/>
              <w:right w:w="57" w:type="dxa"/>
            </w:tcMar>
            <w:vAlign w:val="center"/>
          </w:tcPr>
          <w:p>
            <w:pPr>
              <w:widowControl/>
              <w:textAlignment w:val="center"/>
              <w:rPr>
                <w:rFonts w:ascii="宋体" w:cs="宋体"/>
                <w:color w:val="000000"/>
                <w:kern w:val="0"/>
                <w:sz w:val="22"/>
                <w:szCs w:val="22"/>
              </w:rPr>
            </w:pPr>
            <w:r>
              <w:rPr>
                <w:rFonts w:hint="eastAsia" w:ascii="宋体" w:hAnsi="宋体" w:cs="宋体"/>
                <w:color w:val="000000"/>
                <w:kern w:val="0"/>
                <w:sz w:val="22"/>
                <w:szCs w:val="22"/>
              </w:rPr>
              <w:t>对工作推进不力、进度滞后的牵头单位和配合单位，实行约谈警告</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2"/>
                <w:szCs w:val="22"/>
              </w:rPr>
            </w:pPr>
            <w:r>
              <w:rPr>
                <w:rFonts w:hint="eastAsia" w:ascii="宋体" w:hAnsi="宋体" w:cs="宋体"/>
                <w:color w:val="000000"/>
                <w:kern w:val="0"/>
                <w:sz w:val="22"/>
                <w:szCs w:val="22"/>
              </w:rPr>
              <w:t>持续推进</w:t>
            </w:r>
          </w:p>
        </w:tc>
        <w:tc>
          <w:tcPr>
            <w:tcW w:w="1014" w:type="dxa"/>
            <w:tcBorders>
              <w:top w:val="single" w:color="000000" w:sz="4" w:space="0"/>
              <w:left w:val="single" w:color="000000" w:sz="4" w:space="0"/>
              <w:bottom w:val="single" w:color="000000" w:sz="4" w:space="0"/>
              <w:right w:val="single" w:color="000000" w:sz="4" w:space="0"/>
            </w:tcBorders>
            <w:tcMar>
              <w:top w:w="17" w:type="dxa"/>
              <w:left w:w="113" w:type="dxa"/>
              <w:right w:w="113" w:type="dxa"/>
            </w:tcMar>
            <w:vAlign w:val="center"/>
          </w:tcPr>
          <w:p>
            <w:pPr>
              <w:widowControl/>
              <w:jc w:val="center"/>
              <w:textAlignment w:val="center"/>
            </w:pPr>
            <w:r>
              <w:rPr>
                <w:rFonts w:hint="eastAsia" w:ascii="宋体" w:hAnsi="宋体" w:cs="宋体"/>
                <w:color w:val="000000"/>
                <w:kern w:val="0"/>
                <w:sz w:val="22"/>
                <w:szCs w:val="22"/>
              </w:rPr>
              <w:t>彭</w:t>
            </w:r>
            <w:r>
              <w:rPr>
                <w:rFonts w:ascii="宋体" w:hAnsi="宋体" w:cs="宋体"/>
                <w:color w:val="000000"/>
                <w:kern w:val="0"/>
                <w:sz w:val="22"/>
                <w:szCs w:val="22"/>
              </w:rPr>
              <w:t xml:space="preserve">  </w:t>
            </w:r>
            <w:r>
              <w:rPr>
                <w:rFonts w:hint="eastAsia" w:ascii="宋体" w:hAnsi="宋体" w:cs="宋体"/>
                <w:color w:val="000000"/>
                <w:kern w:val="0"/>
                <w:sz w:val="22"/>
                <w:szCs w:val="22"/>
              </w:rPr>
              <w:t>伟</w:t>
            </w:r>
          </w:p>
          <w:p>
            <w:pPr>
              <w:widowControl/>
              <w:jc w:val="center"/>
              <w:textAlignment w:val="center"/>
              <w:rPr>
                <w:rFonts w:ascii="宋体" w:cs="宋体"/>
                <w:color w:val="000000"/>
                <w:sz w:val="22"/>
                <w:szCs w:val="22"/>
              </w:rPr>
            </w:pPr>
            <w:r>
              <w:rPr>
                <w:rFonts w:hint="eastAsia"/>
              </w:rPr>
              <w:t>邓旭旺</w:t>
            </w:r>
          </w:p>
        </w:tc>
        <w:tc>
          <w:tcPr>
            <w:tcW w:w="1981" w:type="dxa"/>
            <w:tcBorders>
              <w:top w:val="single" w:color="000000" w:sz="4" w:space="0"/>
              <w:left w:val="single" w:color="000000" w:sz="4" w:space="0"/>
              <w:bottom w:val="single" w:color="000000" w:sz="4" w:space="0"/>
              <w:right w:val="single" w:color="000000" w:sz="4" w:space="0"/>
            </w:tcBorders>
            <w:noWrap/>
            <w:tcMar>
              <w:left w:w="113" w:type="dxa"/>
              <w:right w:w="113" w:type="dxa"/>
            </w:tcMar>
            <w:vAlign w:val="center"/>
          </w:tcPr>
          <w:p>
            <w:pPr>
              <w:widowControl/>
              <w:jc w:val="center"/>
              <w:textAlignment w:val="center"/>
            </w:pPr>
            <w:r>
              <w:rPr>
                <w:rFonts w:hint="eastAsia" w:ascii="宋体" w:hAnsi="宋体" w:cs="宋体"/>
                <w:color w:val="000000"/>
                <w:kern w:val="0"/>
                <w:sz w:val="22"/>
                <w:szCs w:val="22"/>
              </w:rPr>
              <w:t>区委组织部</w:t>
            </w:r>
          </w:p>
          <w:p>
            <w:pPr>
              <w:widowControl/>
              <w:jc w:val="center"/>
              <w:textAlignment w:val="center"/>
              <w:rPr>
                <w:rFonts w:ascii="宋体" w:cs="宋体"/>
                <w:color w:val="000000"/>
                <w:spacing w:val="-6"/>
                <w:sz w:val="22"/>
                <w:szCs w:val="22"/>
              </w:rPr>
            </w:pPr>
            <w:r>
              <w:rPr>
                <w:rFonts w:hint="eastAsia"/>
              </w:rPr>
              <w:t>区纪委监委</w:t>
            </w:r>
          </w:p>
        </w:tc>
        <w:tc>
          <w:tcPr>
            <w:tcW w:w="1994" w:type="dxa"/>
            <w:tcBorders>
              <w:top w:val="single" w:color="000000" w:sz="4" w:space="0"/>
              <w:left w:val="single" w:color="000000" w:sz="4" w:space="0"/>
              <w:bottom w:val="single" w:color="000000" w:sz="4" w:space="0"/>
              <w:right w:val="single" w:color="000000" w:sz="4" w:space="0"/>
            </w:tcBorders>
            <w:tcMar>
              <w:left w:w="113" w:type="dxa"/>
              <w:right w:w="113" w:type="dxa"/>
            </w:tcMar>
            <w:vAlign w:val="center"/>
          </w:tcPr>
          <w:p>
            <w:pPr>
              <w:pStyle w:val="2"/>
              <w:ind w:firstLine="0" w:firstLineChars="0"/>
              <w:jc w:val="center"/>
            </w:pPr>
            <w:r>
              <w:rPr>
                <w:rFonts w:ascii="宋体" w:hAnsi="宋体" w:cs="宋体"/>
                <w:color w:val="000000"/>
                <w:sz w:val="22"/>
                <w:szCs w:val="22"/>
              </w:rPr>
              <w:t>/</w:t>
            </w:r>
          </w:p>
        </w:tc>
      </w:tr>
    </w:tbl>
    <w:p>
      <w:pPr>
        <w:pStyle w:val="2"/>
        <w:ind w:firstLine="0" w:firstLineChars="0"/>
        <w:rPr>
          <w:rFonts w:ascii="仿宋_GB2312" w:hAnsi="仿宋_GB2312" w:eastAsia="仿宋_GB2312" w:cs="仿宋_GB2312"/>
          <w:sz w:val="32"/>
          <w:szCs w:val="32"/>
        </w:rPr>
        <w:sectPr>
          <w:headerReference r:id="rId3" w:type="default"/>
          <w:footerReference r:id="rId4" w:type="default"/>
          <w:pgSz w:w="16840" w:h="11907" w:orient="landscape"/>
          <w:pgMar w:top="1440" w:right="1418" w:bottom="1440" w:left="1418" w:header="851" w:footer="1134" w:gutter="0"/>
          <w:cols w:space="0" w:num="1"/>
          <w:docGrid w:type="lines" w:linePitch="312" w:charSpace="0"/>
        </w:sectPr>
      </w:pPr>
    </w:p>
    <w:p>
      <w:pPr>
        <w:pStyle w:val="2"/>
        <w:spacing w:line="20" w:lineRule="exact"/>
        <w:ind w:firstLine="0" w:firstLineChars="0"/>
      </w:pPr>
    </w:p>
    <w:sectPr>
      <w:pgSz w:w="11907" w:h="16840"/>
      <w:pgMar w:top="1418" w:right="1531" w:bottom="1418" w:left="1531" w:header="851" w:footer="1134"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Style w:val="7"/>
        <w:rFonts w:ascii="仿宋_GB2312" w:hAnsi="宋体" w:eastAsia="仿宋_GB2312"/>
        <w:sz w:val="28"/>
        <w:szCs w:val="28"/>
      </w:rPr>
      <w:t xml:space="preserve">— </w:t>
    </w:r>
    <w:r>
      <w:rPr>
        <w:rStyle w:val="7"/>
        <w:rFonts w:ascii="仿宋_GB2312" w:hAnsi="宋体" w:eastAsia="仿宋_GB2312"/>
        <w:sz w:val="28"/>
        <w:szCs w:val="28"/>
      </w:rPr>
      <w:fldChar w:fldCharType="begin"/>
    </w:r>
    <w:r>
      <w:rPr>
        <w:rStyle w:val="7"/>
        <w:rFonts w:ascii="仿宋_GB2312" w:hAnsi="宋体" w:eastAsia="仿宋_GB2312"/>
        <w:sz w:val="28"/>
        <w:szCs w:val="28"/>
      </w:rPr>
      <w:instrText xml:space="preserve">PAGE  </w:instrText>
    </w:r>
    <w:r>
      <w:rPr>
        <w:rStyle w:val="7"/>
        <w:rFonts w:ascii="仿宋_GB2312" w:hAnsi="宋体" w:eastAsia="仿宋_GB2312"/>
        <w:sz w:val="28"/>
        <w:szCs w:val="28"/>
      </w:rPr>
      <w:fldChar w:fldCharType="separate"/>
    </w:r>
    <w:r>
      <w:rPr>
        <w:rStyle w:val="7"/>
        <w:rFonts w:ascii="仿宋_GB2312" w:hAnsi="宋体" w:eastAsia="仿宋_GB2312"/>
        <w:sz w:val="28"/>
        <w:szCs w:val="28"/>
      </w:rPr>
      <w:t>1</w:t>
    </w:r>
    <w:r>
      <w:rPr>
        <w:rStyle w:val="7"/>
        <w:rFonts w:ascii="仿宋_GB2312" w:hAnsi="宋体" w:eastAsia="仿宋_GB2312"/>
        <w:sz w:val="28"/>
        <w:szCs w:val="28"/>
      </w:rPr>
      <w:fldChar w:fldCharType="end"/>
    </w:r>
    <w:r>
      <w:rPr>
        <w:rStyle w:val="7"/>
        <w:rFonts w:ascii="仿宋_GB2312" w:hAnsi="宋体" w:eastAsia="仿宋_GB2312"/>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A08C4"/>
    <w:rsid w:val="00094A54"/>
    <w:rsid w:val="000A2A0B"/>
    <w:rsid w:val="000A3D93"/>
    <w:rsid w:val="001256AA"/>
    <w:rsid w:val="00126C2D"/>
    <w:rsid w:val="001B169B"/>
    <w:rsid w:val="001B44D5"/>
    <w:rsid w:val="001F08F7"/>
    <w:rsid w:val="0020157F"/>
    <w:rsid w:val="00254FD0"/>
    <w:rsid w:val="00255E96"/>
    <w:rsid w:val="00276988"/>
    <w:rsid w:val="0028412A"/>
    <w:rsid w:val="00304AA9"/>
    <w:rsid w:val="00313FE0"/>
    <w:rsid w:val="003822C0"/>
    <w:rsid w:val="003C7237"/>
    <w:rsid w:val="00540DBA"/>
    <w:rsid w:val="005A5886"/>
    <w:rsid w:val="005E1F41"/>
    <w:rsid w:val="006C5403"/>
    <w:rsid w:val="007174D3"/>
    <w:rsid w:val="00730E8E"/>
    <w:rsid w:val="0073158F"/>
    <w:rsid w:val="007354E7"/>
    <w:rsid w:val="00812056"/>
    <w:rsid w:val="008518EE"/>
    <w:rsid w:val="00853053"/>
    <w:rsid w:val="0085322F"/>
    <w:rsid w:val="008A766F"/>
    <w:rsid w:val="008C49DF"/>
    <w:rsid w:val="008E4A25"/>
    <w:rsid w:val="009A103C"/>
    <w:rsid w:val="00A37552"/>
    <w:rsid w:val="00A72F37"/>
    <w:rsid w:val="00AC3010"/>
    <w:rsid w:val="00AD62AF"/>
    <w:rsid w:val="00B459E5"/>
    <w:rsid w:val="00B71DD8"/>
    <w:rsid w:val="00B75DDD"/>
    <w:rsid w:val="00BA694F"/>
    <w:rsid w:val="00C63079"/>
    <w:rsid w:val="00D131DE"/>
    <w:rsid w:val="00DB6D91"/>
    <w:rsid w:val="00E433D7"/>
    <w:rsid w:val="00EE32D4"/>
    <w:rsid w:val="00F05775"/>
    <w:rsid w:val="00F20CE9"/>
    <w:rsid w:val="00FB4E46"/>
    <w:rsid w:val="00FF0430"/>
    <w:rsid w:val="010A6322"/>
    <w:rsid w:val="020465F3"/>
    <w:rsid w:val="03164B1B"/>
    <w:rsid w:val="0332171B"/>
    <w:rsid w:val="04872D54"/>
    <w:rsid w:val="04A113FB"/>
    <w:rsid w:val="060770EE"/>
    <w:rsid w:val="06585CB2"/>
    <w:rsid w:val="07CA01A8"/>
    <w:rsid w:val="083E0251"/>
    <w:rsid w:val="087666D9"/>
    <w:rsid w:val="08A92357"/>
    <w:rsid w:val="0998067C"/>
    <w:rsid w:val="0A535BF3"/>
    <w:rsid w:val="0A5C579A"/>
    <w:rsid w:val="0B341463"/>
    <w:rsid w:val="0B9F29A9"/>
    <w:rsid w:val="0BA534CA"/>
    <w:rsid w:val="0C2F7FB5"/>
    <w:rsid w:val="0C962B4B"/>
    <w:rsid w:val="0D58180F"/>
    <w:rsid w:val="0E896B0B"/>
    <w:rsid w:val="10893982"/>
    <w:rsid w:val="11231C66"/>
    <w:rsid w:val="127A08C4"/>
    <w:rsid w:val="12C43F48"/>
    <w:rsid w:val="13AB11AC"/>
    <w:rsid w:val="180F248B"/>
    <w:rsid w:val="18E82FF8"/>
    <w:rsid w:val="19954AD9"/>
    <w:rsid w:val="1A0E6D46"/>
    <w:rsid w:val="1A7632B2"/>
    <w:rsid w:val="1AE946F2"/>
    <w:rsid w:val="1CD615B1"/>
    <w:rsid w:val="1CEB0917"/>
    <w:rsid w:val="1D1E5630"/>
    <w:rsid w:val="1D4E4C2A"/>
    <w:rsid w:val="1ED349A0"/>
    <w:rsid w:val="1F781D42"/>
    <w:rsid w:val="1F882D52"/>
    <w:rsid w:val="20AE7BB8"/>
    <w:rsid w:val="21105E45"/>
    <w:rsid w:val="21436ACC"/>
    <w:rsid w:val="21620DF5"/>
    <w:rsid w:val="220D00DD"/>
    <w:rsid w:val="23497B6E"/>
    <w:rsid w:val="242E40B7"/>
    <w:rsid w:val="259579E2"/>
    <w:rsid w:val="29C47977"/>
    <w:rsid w:val="2A2A1E4C"/>
    <w:rsid w:val="2BEE1B0B"/>
    <w:rsid w:val="2FEC1B13"/>
    <w:rsid w:val="314F770B"/>
    <w:rsid w:val="316243E3"/>
    <w:rsid w:val="320243E2"/>
    <w:rsid w:val="32802A3E"/>
    <w:rsid w:val="33231A15"/>
    <w:rsid w:val="34FB6438"/>
    <w:rsid w:val="34FF18CC"/>
    <w:rsid w:val="388A7F65"/>
    <w:rsid w:val="3923637B"/>
    <w:rsid w:val="39C45022"/>
    <w:rsid w:val="3A787070"/>
    <w:rsid w:val="3C710E62"/>
    <w:rsid w:val="3D09355F"/>
    <w:rsid w:val="405017DA"/>
    <w:rsid w:val="409F18A1"/>
    <w:rsid w:val="423170FC"/>
    <w:rsid w:val="43E96A81"/>
    <w:rsid w:val="449A5FF5"/>
    <w:rsid w:val="46440A18"/>
    <w:rsid w:val="4794154A"/>
    <w:rsid w:val="48734C22"/>
    <w:rsid w:val="48C566ED"/>
    <w:rsid w:val="49276193"/>
    <w:rsid w:val="49553957"/>
    <w:rsid w:val="4C7149DB"/>
    <w:rsid w:val="4C783C1C"/>
    <w:rsid w:val="4E667C66"/>
    <w:rsid w:val="4F1D56D5"/>
    <w:rsid w:val="53253D89"/>
    <w:rsid w:val="55002A63"/>
    <w:rsid w:val="554B4060"/>
    <w:rsid w:val="56F66803"/>
    <w:rsid w:val="583C3C53"/>
    <w:rsid w:val="593B2F4F"/>
    <w:rsid w:val="5A502D5F"/>
    <w:rsid w:val="5B365F66"/>
    <w:rsid w:val="5BE221A6"/>
    <w:rsid w:val="5D1D72FB"/>
    <w:rsid w:val="5DF70EBD"/>
    <w:rsid w:val="5E001C1E"/>
    <w:rsid w:val="5F060956"/>
    <w:rsid w:val="600C235C"/>
    <w:rsid w:val="605D1A0B"/>
    <w:rsid w:val="63445CD0"/>
    <w:rsid w:val="63DD6E09"/>
    <w:rsid w:val="64F554A5"/>
    <w:rsid w:val="65AF4BC9"/>
    <w:rsid w:val="675C4FF3"/>
    <w:rsid w:val="683A3D75"/>
    <w:rsid w:val="69F76BB6"/>
    <w:rsid w:val="6B4E648E"/>
    <w:rsid w:val="6EB45FC0"/>
    <w:rsid w:val="6ED72E5D"/>
    <w:rsid w:val="6EE7083A"/>
    <w:rsid w:val="7205612B"/>
    <w:rsid w:val="72F819C7"/>
    <w:rsid w:val="76BF2A78"/>
    <w:rsid w:val="77374B33"/>
    <w:rsid w:val="77F86E68"/>
    <w:rsid w:val="79776AAF"/>
    <w:rsid w:val="7A321797"/>
    <w:rsid w:val="7CB15381"/>
    <w:rsid w:val="7EF60CFB"/>
    <w:rsid w:val="7EFA1E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正文 首行缩进:  2 字符"/>
    <w:basedOn w:val="1"/>
    <w:qFormat/>
    <w:uiPriority w:val="99"/>
    <w:pPr>
      <w:ind w:firstLine="518" w:firstLineChars="200"/>
    </w:pPr>
  </w:style>
  <w:style w:type="paragraph" w:styleId="3">
    <w:name w:val="footer"/>
    <w:basedOn w:val="1"/>
    <w:link w:val="10"/>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99"/>
    <w:rPr>
      <w:rFonts w:cs="Times New Roman"/>
      <w:b/>
    </w:rPr>
  </w:style>
  <w:style w:type="character" w:styleId="7">
    <w:name w:val="page number"/>
    <w:basedOn w:val="5"/>
    <w:qFormat/>
    <w:uiPriority w:val="99"/>
    <w:rPr>
      <w:rFonts w:cs="Times New Roman"/>
    </w:rPr>
  </w:style>
  <w:style w:type="character" w:styleId="8">
    <w:name w:val="Emphasis"/>
    <w:basedOn w:val="5"/>
    <w:qFormat/>
    <w:uiPriority w:val="99"/>
    <w:rPr>
      <w:rFonts w:cs="Times New Roman"/>
      <w:i/>
    </w:rPr>
  </w:style>
  <w:style w:type="character" w:customStyle="1" w:styleId="10">
    <w:name w:val="Footer Char"/>
    <w:basedOn w:val="5"/>
    <w:link w:val="3"/>
    <w:semiHidden/>
    <w:qFormat/>
    <w:locked/>
    <w:uiPriority w:val="99"/>
    <w:rPr>
      <w:rFonts w:cs="Times New Roman"/>
      <w:sz w:val="18"/>
      <w:szCs w:val="18"/>
    </w:rPr>
  </w:style>
  <w:style w:type="character" w:customStyle="1" w:styleId="11">
    <w:name w:val="Header Char"/>
    <w:basedOn w:val="5"/>
    <w:link w:val="4"/>
    <w:semiHidden/>
    <w:locked/>
    <w:uiPriority w:val="99"/>
    <w:rPr>
      <w:rFonts w:cs="Times New Roman"/>
      <w:sz w:val="18"/>
      <w:szCs w:val="18"/>
    </w:rPr>
  </w:style>
  <w:style w:type="character" w:customStyle="1" w:styleId="12">
    <w:name w:val="font11"/>
    <w:basedOn w:val="5"/>
    <w:qFormat/>
    <w:uiPriority w:val="99"/>
    <w:rPr>
      <w:rFonts w:ascii="宋体" w:hAnsi="宋体" w:eastAsia="宋体" w:cs="宋体"/>
      <w:color w:val="000000"/>
      <w:sz w:val="22"/>
      <w:szCs w:val="22"/>
      <w:u w:val="none"/>
    </w:rPr>
  </w:style>
  <w:style w:type="character" w:customStyle="1" w:styleId="13">
    <w:name w:val="font21"/>
    <w:basedOn w:val="5"/>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1383</Words>
  <Characters>7887</Characters>
  <Lines>0</Lines>
  <Paragraphs>0</Paragraphs>
  <TotalTime>52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2021-09-10T04:09:00Z</dcterms:created>
  <dc:creator>张皮皮</dc:creator>
  <cp:lastModifiedBy>Administrator</cp:lastModifiedBy>
  <cp:lastPrinted>2021-09-10T04:56:00Z</cp:lastPrinted>
  <dcterms:modified xsi:type="dcterms:W3CDTF">2021-11-18T03:22:41Z</dcterms:modified>
  <dc:title>岳云办发〔2021〕45号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72CAFA7D0FB8464AB24A2362412B21F2</vt:lpwstr>
  </property>
</Properties>
</file>