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2-2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rPr>
          <w:rFonts w:hint="eastAsia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</w:t>
      </w:r>
      <w:r>
        <w:rPr>
          <w:rFonts w:hint="eastAsia" w:eastAsia="方正小标宋简体"/>
          <w:bCs/>
          <w:sz w:val="44"/>
          <w:szCs w:val="44"/>
          <w:lang w:eastAsia="zh-CN"/>
        </w:rPr>
        <w:t>预算</w:t>
      </w:r>
      <w:r>
        <w:rPr>
          <w:rFonts w:hint="eastAsia" w:eastAsia="方正小标宋简体"/>
          <w:bCs/>
          <w:sz w:val="44"/>
          <w:szCs w:val="44"/>
        </w:rPr>
        <w:t>支出绩效评价自评报告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rPr>
          <w:rFonts w:hint="eastAsia" w:eastAsia="仿宋_GB2312"/>
          <w:b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rPr>
          <w:rFonts w:hint="eastAsia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70" w:firstLineChars="147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150"/>
        <w:textAlignment w:val="auto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>无害化处理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15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>湘阴祥柏</w:t>
      </w:r>
      <w:r>
        <w:rPr>
          <w:rFonts w:hint="eastAsia" w:eastAsia="仿宋_GB2312"/>
          <w:sz w:val="32"/>
          <w:u w:val="single"/>
          <w:lang w:eastAsia="zh-CN"/>
        </w:rPr>
        <w:t>生态科技有限公司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150"/>
        <w:textAlignment w:val="auto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>云溪区动物卫生监督所</w:t>
      </w:r>
      <w:r>
        <w:rPr>
          <w:rFonts w:hint="eastAsia" w:eastAsia="仿宋_GB2312"/>
          <w:sz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15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15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   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4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16"/>
        <w:gridCol w:w="1200"/>
        <w:gridCol w:w="1203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无害化处理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spacing w:val="-11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1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3"/>
                <w:sz w:val="21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163.28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155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           163.28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收集处理12330头病死猪动物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both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国家质量指标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支出163.28万元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企业没有发生价差亏损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企业没有发生价差亏损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企业没有发生价差亏损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生态环保、资源利用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生态环保、资源利用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生态环保、资源利用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有效改善病死畜禽丢弃污染，促进废物资源化利用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有效改善病死畜禽丢弃污染，促进废物资源化利用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有效改善病死畜禽丢弃污染，促进废物资源化利用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1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满意度100%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满意度100%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仿宋_GB2312"/>
          <w:sz w:val="24"/>
        </w:rPr>
      </w:pPr>
      <w:r>
        <w:rPr>
          <w:rFonts w:eastAsia="仿宋_GB2312"/>
          <w:sz w:val="24"/>
        </w:rPr>
        <w:t>填表人：         填报日期：           联系电话：       单位负责人签字：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69" w:hRule="atLeast"/>
        </w:trPr>
        <w:tc>
          <w:tcPr>
            <w:tcW w:w="8280" w:type="dxa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44"/>
                <w:szCs w:val="44"/>
                <w:lang w:val="en-US" w:eastAsia="zh-CN"/>
              </w:rPr>
              <w:t>评价报告综述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一、单位概况：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阴祥柏生态科技有限公司成立于2018年11月，法人谢树林，注册资本1000万元，位于湖南省湘阴县洋沙湖街道花石村，占地18亩。公司主要业务为区域性病死畜禽无害化处理，处理范围涉及湘阴县、岳阳市云溪区、岳阳楼区、长沙市开福区等。公司于2018年3月获得湘阴县病死畜禽无害化处理特许经营权，特许经营期限25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二、基本支出情况：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56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云溪区2022年度支出合计总金额为1632833.89元，无害化处理费支出合计598239.77元，其中处理人工费189000元，生产电费56021元，设备折旧费286469.21元，耗用生物质66749.56元；2022年度收集费支出合计1034594.12元，其中收集电维修费187300元，转运中心折旧费60000元，收集人员工资280000元，收集车折旧费31311.36元，收集车保险费4885.56元，收集车加油费37000元，收集车维修费14710元，通讯费5387.2元，差旅费26000元，伙食费30000元，房租12000元，电费20000元，防护消毒280000元，购买云溪监管平台20000元，办公费26000元。</w:t>
            </w:r>
          </w:p>
        </w:tc>
      </w:tr>
    </w:tbl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（详见下表）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云溪区2022年度支出明细表</w:t>
      </w:r>
    </w:p>
    <w:tbl>
      <w:tblPr>
        <w:tblStyle w:val="4"/>
        <w:tblW w:w="84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773"/>
        <w:gridCol w:w="2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支出明细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无害化处理费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598239.77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其中：人工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折旧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286469.21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生物质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66749.56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1034594.12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其中：收集点维修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转运中心折旧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工资（含社保）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收集车折旧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31311.36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收集车保险费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收集车加油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收集车维修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收集通讯费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收集差旅费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收集伙食费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房租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防护消毒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购买云溪监管平台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1632833.89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-2：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4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211" w:firstLineChars="10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99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contextualSpacing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contextualSpacing/>
        <w:rPr>
          <w:sz w:val="21"/>
          <w:szCs w:val="21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  <w:r>
        <w:rPr>
          <w:rFonts w:hint="eastAsia" w:ascii="仿宋_GB2312" w:eastAsia="仿宋_GB2312"/>
          <w:sz w:val="21"/>
          <w:szCs w:val="21"/>
        </w:rPr>
        <w:t>善、量化、细化个性指标，形成本项</w:t>
      </w:r>
      <w:r>
        <w:rPr>
          <w:rFonts w:hint="eastAsia" w:ascii="仿宋_GB2312" w:eastAsia="仿宋_GB2312"/>
        </w:rPr>
        <w:t>目的指标体系。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zI4NmIwMmZkOWM1ODg4MTEwYzE5ZTNjMWRmYmYifQ=="/>
  </w:docVars>
  <w:rsids>
    <w:rsidRoot w:val="52923AF7"/>
    <w:rsid w:val="1FA34129"/>
    <w:rsid w:val="222F1E4B"/>
    <w:rsid w:val="3036587A"/>
    <w:rsid w:val="3B5A188F"/>
    <w:rsid w:val="52923AF7"/>
    <w:rsid w:val="614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2695</Words>
  <Characters>3086</Characters>
  <Lines>0</Lines>
  <Paragraphs>0</Paragraphs>
  <TotalTime>1</TotalTime>
  <ScaleCrop>false</ScaleCrop>
  <LinksUpToDate>false</LinksUpToDate>
  <CharactersWithSpaces>3300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2023-07-17T06:57:00Z</dcterms:created>
  <dc:creator>Administrator</dc:creator>
  <cp:lastModifiedBy>熊玉琳</cp:lastModifiedBy>
  <dcterms:modified xsi:type="dcterms:W3CDTF">2023-07-17T07:47:42Z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06FE5ED483034DB2BDDA1682BEF01244_13</vt:lpwstr>
  </property>
</Properties>
</file>