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附件3-2：</w:t>
      </w:r>
    </w:p>
    <w:p>
      <w:pPr>
        <w:spacing w:line="540" w:lineRule="exact"/>
        <w:rPr>
          <w:rFonts w:eastAsia="黑体" w:cs="黑体"/>
          <w:bCs/>
          <w:sz w:val="32"/>
          <w:szCs w:val="32"/>
        </w:rPr>
      </w:pPr>
    </w:p>
    <w:p>
      <w:pPr>
        <w:spacing w:line="540" w:lineRule="exact"/>
        <w:jc w:val="center"/>
        <w:rPr>
          <w:rFonts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eastAsia="仿宋_GB2312"/>
          <w:b/>
          <w:sz w:val="32"/>
        </w:rPr>
      </w:pPr>
    </w:p>
    <w:p>
      <w:pPr>
        <w:rPr>
          <w:rFonts w:eastAsia="仿宋_GB2312"/>
          <w:b/>
          <w:sz w:val="32"/>
        </w:rPr>
      </w:pPr>
    </w:p>
    <w:p>
      <w:pPr>
        <w:spacing w:line="760" w:lineRule="exact"/>
        <w:rPr>
          <w:rFonts w:ascii="Times New Roman" w:hAnsi="Times New Roman" w:eastAsia="仿宋_GB2312"/>
          <w:sz w:val="32"/>
          <w:szCs w:val="32"/>
        </w:rPr>
      </w:pPr>
      <w:r>
        <w:rPr>
          <w:rFonts w:ascii="Times New Roman" w:eastAsia="仿宋_GB2312"/>
          <w:sz w:val="32"/>
          <w:szCs w:val="32"/>
        </w:rPr>
        <w:t>评价类型：项目实施过程评价</w:t>
      </w:r>
      <w:r>
        <w:rPr>
          <w:rFonts w:ascii="Times New Roman" w:hAnsi="Times New Roman" w:eastAsia="仿宋_GB2312"/>
          <w:sz w:val="32"/>
          <w:szCs w:val="32"/>
        </w:rPr>
        <w:t xml:space="preserve">□   </w:t>
      </w:r>
      <w:r>
        <w:rPr>
          <w:rFonts w:ascii="Times New Roman" w:eastAsia="仿宋_GB2312"/>
          <w:sz w:val="32"/>
          <w:szCs w:val="32"/>
        </w:rPr>
        <w:t>项目完成结果评价</w:t>
      </w:r>
      <w:r>
        <w:rPr>
          <w:rFonts w:ascii="Times New Roman" w:hAnsi="楷体" w:eastAsia="楷体"/>
          <w:bCs/>
          <w:sz w:val="40"/>
        </w:rPr>
        <w:t>☑</w:t>
      </w:r>
    </w:p>
    <w:p>
      <w:pPr>
        <w:spacing w:beforeLines="50" w:line="760" w:lineRule="exact"/>
        <w:jc w:val="left"/>
        <w:rPr>
          <w:rFonts w:ascii="Times New Roman" w:hAnsi="Times New Roman" w:eastAsia="仿宋_GB2312"/>
          <w:sz w:val="32"/>
          <w:u w:val="single"/>
        </w:rPr>
      </w:pPr>
      <w:r>
        <w:rPr>
          <w:rFonts w:ascii="Times New Roman" w:eastAsia="仿宋_GB2312"/>
          <w:sz w:val="32"/>
        </w:rPr>
        <w:t>项目名称：</w:t>
      </w:r>
      <w:r>
        <w:rPr>
          <w:rFonts w:ascii="Times New Roman" w:hAnsi="Times New Roman" w:eastAsia="仿宋_GB2312"/>
          <w:sz w:val="32"/>
          <w:u w:val="thick"/>
        </w:rPr>
        <w:t xml:space="preserve"> </w:t>
      </w:r>
      <w:r>
        <w:rPr>
          <w:rFonts w:ascii="Times New Roman" w:hAnsi="Times New Roman"/>
          <w:sz w:val="28"/>
          <w:u w:val="thick"/>
        </w:rPr>
        <w:t>202</w:t>
      </w:r>
      <w:r>
        <w:rPr>
          <w:rFonts w:hint="eastAsia" w:ascii="Times New Roman" w:hAnsi="Times New Roman"/>
          <w:sz w:val="28"/>
          <w:u w:val="thick"/>
        </w:rPr>
        <w:t>3</w:t>
      </w:r>
      <w:r>
        <w:rPr>
          <w:rFonts w:ascii="Times New Roman"/>
          <w:sz w:val="28"/>
          <w:u w:val="thick"/>
        </w:rPr>
        <w:t>年云溪区卫生健康局计划生育奖励扶助专项资金</w:t>
      </w:r>
    </w:p>
    <w:p>
      <w:pPr>
        <w:spacing w:beforeLines="50" w:line="760" w:lineRule="exact"/>
        <w:jc w:val="left"/>
        <w:rPr>
          <w:rFonts w:ascii="Times New Roman" w:hAnsi="Times New Roman" w:eastAsia="仿宋_GB2312"/>
          <w:sz w:val="32"/>
        </w:rPr>
      </w:pPr>
      <w:r>
        <w:rPr>
          <w:rFonts w:ascii="Times New Roman" w:eastAsia="仿宋_GB2312"/>
          <w:sz w:val="32"/>
        </w:rPr>
        <w:t>项目单位：</w:t>
      </w:r>
      <w:r>
        <w:rPr>
          <w:rFonts w:hint="eastAsia" w:ascii="Times New Roman" w:eastAsia="仿宋_GB2312"/>
          <w:sz w:val="28"/>
          <w:szCs w:val="28"/>
          <w:u w:val="single"/>
          <w:lang w:val="en-US" w:eastAsia="zh-CN"/>
        </w:rPr>
        <w:t xml:space="preserve">        岳</w:t>
      </w:r>
      <w:r>
        <w:rPr>
          <w:rFonts w:ascii="Times New Roman" w:eastAsia="仿宋_GB2312"/>
          <w:sz w:val="28"/>
          <w:szCs w:val="28"/>
          <w:u w:val="single"/>
        </w:rPr>
        <w:t>阳市云溪区卫生健康局</w:t>
      </w:r>
      <w:r>
        <w:rPr>
          <w:rFonts w:ascii="Times New Roman" w:hAnsi="Times New Roman" w:eastAsia="仿宋_GB2312"/>
          <w:sz w:val="28"/>
          <w:szCs w:val="28"/>
          <w:u w:val="single"/>
        </w:rPr>
        <w:t xml:space="preserve">  </w:t>
      </w:r>
      <w:r>
        <w:rPr>
          <w:rFonts w:ascii="Times New Roman" w:hAnsi="Times New Roman" w:eastAsia="仿宋_GB2312"/>
          <w:sz w:val="32"/>
          <w:u w:val="single"/>
        </w:rPr>
        <w:t xml:space="preserve">                       </w:t>
      </w:r>
    </w:p>
    <w:p>
      <w:pPr>
        <w:spacing w:beforeLines="50" w:line="760" w:lineRule="exact"/>
        <w:jc w:val="left"/>
        <w:rPr>
          <w:rFonts w:ascii="Times New Roman" w:hAnsi="Times New Roman" w:eastAsia="仿宋_GB2312"/>
          <w:sz w:val="32"/>
          <w:u w:val="single"/>
        </w:rPr>
      </w:pPr>
      <w:r>
        <w:rPr>
          <w:rFonts w:ascii="Times New Roman" w:eastAsia="仿宋_GB2312"/>
          <w:sz w:val="32"/>
        </w:rPr>
        <w:t>主管部门：</w:t>
      </w:r>
      <w:r>
        <w:rPr>
          <w:rFonts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 xml:space="preserve">       </w:t>
      </w:r>
      <w:r>
        <w:rPr>
          <w:rFonts w:ascii="Times New Roman" w:eastAsia="仿宋_GB2312"/>
          <w:sz w:val="28"/>
          <w:szCs w:val="28"/>
          <w:u w:val="single"/>
        </w:rPr>
        <w:t>岳阳市云溪区人民政府</w:t>
      </w:r>
      <w:r>
        <w:rPr>
          <w:rFonts w:ascii="Times New Roman" w:hAnsi="Times New Roman" w:eastAsia="仿宋_GB2312"/>
          <w:sz w:val="28"/>
          <w:szCs w:val="28"/>
          <w:u w:val="single"/>
        </w:rPr>
        <w:t xml:space="preserve">  </w:t>
      </w:r>
      <w:r>
        <w:rPr>
          <w:rFonts w:ascii="Times New Roman" w:hAnsi="Times New Roman" w:eastAsia="仿宋_GB2312"/>
          <w:sz w:val="32"/>
          <w:u w:val="single"/>
        </w:rPr>
        <w:t xml:space="preserve">                                       </w:t>
      </w:r>
    </w:p>
    <w:p>
      <w:pPr>
        <w:spacing w:beforeLines="50" w:line="760" w:lineRule="exact"/>
        <w:rPr>
          <w:rFonts w:ascii="Times New Roman" w:hAnsi="Times New Roman" w:eastAsia="仿宋_GB2312"/>
          <w:sz w:val="32"/>
        </w:rPr>
      </w:pPr>
      <w:r>
        <w:rPr>
          <w:rFonts w:ascii="Times New Roman" w:eastAsia="仿宋_GB2312"/>
          <w:sz w:val="32"/>
        </w:rPr>
        <w:t>评价方式：</w:t>
      </w:r>
      <w:r>
        <w:rPr>
          <w:rFonts w:ascii="Times New Roman" w:eastAsia="仿宋_GB2312"/>
          <w:sz w:val="28"/>
          <w:szCs w:val="28"/>
        </w:rPr>
        <w:t>部门（单位）绩效自评</w:t>
      </w:r>
    </w:p>
    <w:p>
      <w:pPr>
        <w:spacing w:beforeLines="50" w:line="760" w:lineRule="exact"/>
        <w:rPr>
          <w:rFonts w:ascii="Times New Roman" w:hAnsi="Times New Roman" w:eastAsia="仿宋_GB2312"/>
          <w:sz w:val="28"/>
          <w:szCs w:val="28"/>
        </w:rPr>
      </w:pPr>
      <w:r>
        <w:rPr>
          <w:rFonts w:ascii="Times New Roman" w:eastAsia="仿宋_GB2312"/>
          <w:sz w:val="32"/>
          <w:szCs w:val="32"/>
        </w:rPr>
        <w:t>评价机构：</w:t>
      </w:r>
      <w:r>
        <w:rPr>
          <w:rFonts w:ascii="Times New Roman" w:eastAsia="仿宋_GB2312"/>
          <w:sz w:val="28"/>
          <w:szCs w:val="28"/>
        </w:rPr>
        <w:t>部门（单位）评价组</w:t>
      </w:r>
      <w:r>
        <w:rPr>
          <w:rFonts w:ascii="Times New Roman" w:hAnsi="Times New Roman" w:eastAsia="仿宋_GB2312"/>
          <w:sz w:val="28"/>
          <w:szCs w:val="28"/>
        </w:rPr>
        <w:t xml:space="preserve">   </w:t>
      </w:r>
    </w:p>
    <w:p>
      <w:pPr>
        <w:spacing w:beforeLines="50" w:line="760" w:lineRule="exact"/>
        <w:ind w:firstLine="420" w:firstLineChars="150"/>
        <w:rPr>
          <w:rFonts w:ascii="Times New Roman" w:hAnsi="Times New Roman" w:eastAsia="仿宋_GB2312"/>
          <w:sz w:val="28"/>
          <w:szCs w:val="28"/>
        </w:rPr>
      </w:pPr>
    </w:p>
    <w:p>
      <w:pPr>
        <w:spacing w:beforeLines="50" w:line="348" w:lineRule="auto"/>
        <w:ind w:firstLine="420" w:firstLineChars="150"/>
        <w:rPr>
          <w:rFonts w:ascii="Times New Roman" w:hAnsi="Times New Roman" w:eastAsia="仿宋_GB2312"/>
          <w:sz w:val="28"/>
          <w:szCs w:val="28"/>
        </w:rPr>
      </w:pPr>
    </w:p>
    <w:p>
      <w:pPr>
        <w:spacing w:beforeLines="50" w:line="348" w:lineRule="auto"/>
        <w:ind w:firstLine="420" w:firstLineChars="150"/>
        <w:rPr>
          <w:rFonts w:ascii="Times New Roman" w:hAnsi="Times New Roman" w:eastAsia="仿宋_GB2312"/>
          <w:sz w:val="28"/>
          <w:szCs w:val="28"/>
        </w:rPr>
      </w:pPr>
    </w:p>
    <w:p>
      <w:pPr>
        <w:spacing w:beforeLines="50" w:line="120" w:lineRule="exact"/>
        <w:ind w:firstLine="420" w:firstLineChars="150"/>
        <w:rPr>
          <w:rFonts w:ascii="Times New Roman" w:hAnsi="Times New Roman" w:eastAsia="仿宋_GB2312"/>
          <w:sz w:val="28"/>
          <w:szCs w:val="28"/>
        </w:rPr>
      </w:pPr>
    </w:p>
    <w:p>
      <w:pPr>
        <w:spacing w:beforeLines="50" w:line="120" w:lineRule="exact"/>
        <w:ind w:firstLine="420" w:firstLineChars="150"/>
        <w:rPr>
          <w:rFonts w:ascii="Times New Roman" w:hAnsi="Times New Roman" w:eastAsia="仿宋_GB2312"/>
          <w:sz w:val="28"/>
          <w:szCs w:val="28"/>
        </w:rPr>
      </w:pPr>
    </w:p>
    <w:p>
      <w:pPr>
        <w:spacing w:beforeLines="50" w:line="120" w:lineRule="exact"/>
        <w:ind w:firstLine="420" w:firstLineChars="150"/>
        <w:rPr>
          <w:rFonts w:ascii="Times New Roman" w:hAnsi="Times New Roman" w:eastAsia="仿宋_GB2312"/>
          <w:sz w:val="28"/>
          <w:szCs w:val="28"/>
        </w:rPr>
      </w:pPr>
    </w:p>
    <w:p>
      <w:pPr>
        <w:spacing w:line="348" w:lineRule="auto"/>
        <w:jc w:val="center"/>
        <w:rPr>
          <w:rFonts w:ascii="Times New Roman" w:hAnsi="Times New Roman" w:eastAsia="仿宋_GB2312"/>
          <w:sz w:val="32"/>
        </w:rPr>
      </w:pPr>
      <w:r>
        <w:rPr>
          <w:rFonts w:ascii="Times New Roman" w:eastAsia="仿宋_GB2312"/>
          <w:sz w:val="32"/>
        </w:rPr>
        <w:t>报告日期：</w:t>
      </w:r>
      <w:r>
        <w:rPr>
          <w:rFonts w:ascii="Times New Roman" w:hAnsi="Times New Roman" w:eastAsia="仿宋_GB2312"/>
          <w:sz w:val="32"/>
        </w:rPr>
        <w:t>202</w:t>
      </w:r>
      <w:r>
        <w:rPr>
          <w:rFonts w:hint="eastAsia" w:ascii="Times New Roman" w:hAnsi="Times New Roman" w:eastAsia="仿宋_GB2312"/>
          <w:sz w:val="32"/>
        </w:rPr>
        <w:t>4</w:t>
      </w:r>
      <w:r>
        <w:rPr>
          <w:rFonts w:ascii="Times New Roman" w:hAnsi="Times New Roman" w:eastAsia="仿宋_GB2312"/>
          <w:sz w:val="32"/>
        </w:rPr>
        <w:t>年4月1</w:t>
      </w:r>
      <w:r>
        <w:rPr>
          <w:rFonts w:hint="eastAsia" w:ascii="Times New Roman" w:hAnsi="Times New Roman" w:eastAsia="仿宋_GB2312"/>
          <w:sz w:val="32"/>
        </w:rPr>
        <w:t>5</w:t>
      </w:r>
      <w:r>
        <w:rPr>
          <w:rFonts w:ascii="Times New Roman" w:hAnsi="Times New Roman" w:eastAsia="仿宋_GB2312"/>
          <w:sz w:val="32"/>
        </w:rPr>
        <w:t>日</w:t>
      </w:r>
    </w:p>
    <w:p>
      <w:pPr>
        <w:spacing w:line="348" w:lineRule="auto"/>
        <w:jc w:val="center"/>
        <w:rPr>
          <w:rFonts w:ascii="Times New Roman" w:hAnsi="Times New Roman" w:eastAsia="仿宋_GB2312"/>
          <w:sz w:val="32"/>
        </w:rPr>
      </w:pPr>
      <w:r>
        <w:rPr>
          <w:rFonts w:ascii="Times New Roman" w:eastAsia="仿宋_GB2312"/>
          <w:sz w:val="32"/>
        </w:rPr>
        <w:t>岳阳市云溪区财政局（制）</w:t>
      </w:r>
    </w:p>
    <w:p>
      <w:pPr>
        <w:spacing w:line="348" w:lineRule="auto"/>
        <w:jc w:val="center"/>
        <w:rPr>
          <w:rFonts w:ascii="Times New Roman" w:hAnsi="Times New Roman" w:eastAsia="仿宋_GB2312"/>
          <w:sz w:val="32"/>
        </w:rPr>
      </w:pPr>
    </w:p>
    <w:p>
      <w:pPr>
        <w:spacing w:line="348" w:lineRule="auto"/>
        <w:jc w:val="center"/>
        <w:rPr>
          <w:rFonts w:ascii="Times New Roman" w:hAnsi="Times New Roman" w:eastAsia="仿宋_GB2312"/>
          <w:sz w:val="32"/>
        </w:rPr>
      </w:pPr>
    </w:p>
    <w:tbl>
      <w:tblPr>
        <w:tblStyle w:val="6"/>
        <w:tblW w:w="9999" w:type="dxa"/>
        <w:jc w:val="center"/>
        <w:tblLayout w:type="autofit"/>
        <w:tblCellMar>
          <w:top w:w="0" w:type="dxa"/>
          <w:left w:w="108" w:type="dxa"/>
          <w:bottom w:w="0" w:type="dxa"/>
          <w:right w:w="108" w:type="dxa"/>
        </w:tblCellMar>
      </w:tblPr>
      <w:tblGrid>
        <w:gridCol w:w="1135"/>
        <w:gridCol w:w="992"/>
        <w:gridCol w:w="1216"/>
        <w:gridCol w:w="1332"/>
        <w:gridCol w:w="1071"/>
        <w:gridCol w:w="1134"/>
        <w:gridCol w:w="828"/>
        <w:gridCol w:w="873"/>
        <w:gridCol w:w="1418"/>
      </w:tblGrid>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160" w:lineRule="exact"/>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Cs w:val="21"/>
              </w:rPr>
            </w:pPr>
            <w:r>
              <w:rPr>
                <w:rFonts w:ascii="Times New Roman" w:eastAsia="仿宋_GB2312"/>
                <w:color w:val="000000"/>
                <w:kern w:val="0"/>
                <w:szCs w:val="21"/>
              </w:rPr>
              <w:t>项目支</w:t>
            </w:r>
          </w:p>
          <w:p>
            <w:pPr>
              <w:widowControl/>
              <w:spacing w:line="280" w:lineRule="exact"/>
              <w:jc w:val="center"/>
              <w:rPr>
                <w:rFonts w:ascii="Times New Roman" w:hAnsi="Times New Roman" w:eastAsia="仿宋_GB2312"/>
                <w:color w:val="000000"/>
                <w:kern w:val="0"/>
                <w:szCs w:val="21"/>
              </w:rPr>
            </w:pPr>
            <w:r>
              <w:rPr>
                <w:rFonts w:asci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540" w:lineRule="exact"/>
              <w:jc w:val="center"/>
              <w:rPr>
                <w:rFonts w:ascii="Times New Roman" w:hAnsi="Times New Roman" w:eastAsia="仿宋_GB2312"/>
                <w:color w:val="000000"/>
                <w:kern w:val="0"/>
                <w:sz w:val="28"/>
                <w:szCs w:val="28"/>
              </w:rPr>
            </w:pPr>
            <w:r>
              <w:rPr>
                <w:rFonts w:ascii="Times New Roman" w:eastAsia="仿宋_GB2312"/>
                <w:color w:val="000000"/>
                <w:kern w:val="0"/>
                <w:sz w:val="32"/>
                <w:szCs w:val="32"/>
              </w:rPr>
              <w:t>　</w:t>
            </w:r>
            <w:r>
              <w:rPr>
                <w:rFonts w:ascii="Times New Roman" w:eastAsia="仿宋_GB2312"/>
                <w:color w:val="000000"/>
                <w:sz w:val="28"/>
                <w:szCs w:val="28"/>
              </w:rPr>
              <w:t>云溪区农村部分计划生育奖励扶助金</w:t>
            </w:r>
          </w:p>
        </w:tc>
      </w:tr>
      <w:tr>
        <w:tblPrEx>
          <w:tblCellMar>
            <w:top w:w="0" w:type="dxa"/>
            <w:left w:w="108" w:type="dxa"/>
            <w:bottom w:w="0" w:type="dxa"/>
            <w:right w:w="108" w:type="dxa"/>
          </w:tblCellMar>
        </w:tblPrEx>
        <w:trPr>
          <w:trHeight w:val="25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eastAsia="仿宋_GB2312"/>
                <w:color w:val="000000"/>
                <w:kern w:val="0"/>
                <w:szCs w:val="21"/>
              </w:rPr>
              <w:t>岳阳市云溪区人民政府</w:t>
            </w:r>
          </w:p>
        </w:tc>
        <w:tc>
          <w:tcPr>
            <w:tcW w:w="1134" w:type="dxa"/>
            <w:tcBorders>
              <w:top w:val="single" w:color="auto" w:sz="4" w:space="0"/>
              <w:left w:val="nil"/>
              <w:bottom w:val="single" w:color="auto" w:sz="4" w:space="0"/>
              <w:right w:val="single" w:color="000000"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eastAsia="仿宋_GB2312"/>
                <w:color w:val="000000"/>
                <w:kern w:val="0"/>
                <w:szCs w:val="21"/>
              </w:rPr>
              <w:t>岳阳市云溪区卫生健康局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项目资金</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（万元）</w:t>
            </w: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eastAsia="仿宋_GB2312"/>
                <w:color w:val="000000"/>
                <w:spacing w:val="-11"/>
                <w:kern w:val="0"/>
                <w:szCs w:val="21"/>
              </w:rPr>
              <w:t>年初预算数</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eastAsia="仿宋_GB2312"/>
                <w:color w:val="000000"/>
                <w:spacing w:val="-2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pacing w:val="-23"/>
                <w:szCs w:val="21"/>
              </w:rPr>
              <w:t>全年执行数</w:t>
            </w:r>
          </w:p>
        </w:tc>
        <w:tc>
          <w:tcPr>
            <w:tcW w:w="828"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年度资金总额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hAnsi="Times New Roman" w:eastAsia="仿宋_GB2312"/>
                <w:color w:val="000000"/>
                <w:kern w:val="0"/>
                <w:szCs w:val="21"/>
              </w:rPr>
              <w:t>99.744</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hAnsi="Times New Roman" w:eastAsia="仿宋_GB2312"/>
                <w:color w:val="000000"/>
                <w:kern w:val="0"/>
                <w:szCs w:val="21"/>
              </w:rPr>
              <w:t>99.744</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hAnsi="Times New Roman" w:eastAsia="仿宋_GB2312"/>
                <w:color w:val="000000"/>
                <w:kern w:val="0"/>
                <w:szCs w:val="21"/>
              </w:rPr>
              <w:t>99.744</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其中：当年财政拨款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hAnsi="Times New Roman" w:eastAsia="仿宋_GB2312"/>
                <w:color w:val="000000"/>
                <w:kern w:val="0"/>
                <w:szCs w:val="21"/>
              </w:rPr>
              <w:t>99.744</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eastAsia="仿宋_GB2312"/>
                <w:color w:val="000000"/>
                <w:kern w:val="0"/>
                <w:szCs w:val="21"/>
              </w:rPr>
              <w:t>99.744</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eastAsia="仿宋_GB2312"/>
                <w:color w:val="000000"/>
                <w:kern w:val="0"/>
                <w:szCs w:val="21"/>
              </w:rPr>
              <w:t>99.744</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eastAsia="仿宋_GB2312"/>
                <w:color w:val="000000"/>
                <w:kern w:val="0"/>
                <w:szCs w:val="21"/>
              </w:rPr>
              <w:t>上年结转资金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eastAsia="仿宋_GB2312"/>
                <w:color w:val="000000"/>
                <w:kern w:val="0"/>
                <w:szCs w:val="21"/>
              </w:rPr>
              <w:t>其他资金</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年度总</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实际完成情况　</w:t>
            </w:r>
          </w:p>
        </w:tc>
      </w:tr>
      <w:tr>
        <w:tblPrEx>
          <w:tblCellMar>
            <w:top w:w="0" w:type="dxa"/>
            <w:left w:w="108" w:type="dxa"/>
            <w:bottom w:w="0" w:type="dxa"/>
            <w:right w:w="108" w:type="dxa"/>
          </w:tblCellMar>
        </w:tblPrEx>
        <w:trPr>
          <w:trHeight w:val="436"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落实奖励政策，保障计划生育家庭的合法权益</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完成预期目标</w:t>
            </w:r>
          </w:p>
        </w:tc>
      </w:tr>
      <w:tr>
        <w:tblPrEx>
          <w:tblCellMar>
            <w:top w:w="0" w:type="dxa"/>
            <w:left w:w="108" w:type="dxa"/>
            <w:bottom w:w="0" w:type="dxa"/>
            <w:right w:w="108" w:type="dxa"/>
          </w:tblCellMar>
        </w:tblPrEx>
        <w:trPr>
          <w:trHeight w:val="429"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绩</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效</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spacing w:val="-12"/>
                <w:kern w:val="0"/>
                <w:szCs w:val="21"/>
              </w:rPr>
            </w:pPr>
            <w:r>
              <w:rPr>
                <w:rFonts w:ascii="Times New Roman" w:eastAsia="仿宋_GB2312"/>
                <w:color w:val="000000"/>
                <w:spacing w:val="-12"/>
                <w:kern w:val="0"/>
                <w:szCs w:val="21"/>
              </w:rPr>
              <w:t>一级指标</w:t>
            </w:r>
          </w:p>
        </w:tc>
        <w:tc>
          <w:tcPr>
            <w:tcW w:w="12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二级指标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三级指标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spacing w:val="-6"/>
                <w:kern w:val="0"/>
                <w:szCs w:val="21"/>
              </w:rPr>
            </w:pPr>
            <w:r>
              <w:rPr>
                <w:rFonts w:ascii="Times New Roman" w:eastAsia="仿宋_GB2312"/>
                <w:color w:val="000000"/>
                <w:spacing w:val="-6"/>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产出</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w:t>
            </w:r>
          </w:p>
          <w:p>
            <w:pPr>
              <w:widowControl/>
              <w:spacing w:line="320" w:lineRule="exact"/>
              <w:jc w:val="center"/>
              <w:rPr>
                <w:rFonts w:ascii="Times New Roman" w:hAnsi="Times New Roman" w:eastAsia="仿宋_GB2312"/>
                <w:color w:val="000000"/>
                <w:kern w:val="0"/>
                <w:szCs w:val="21"/>
              </w:rPr>
            </w:pP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ascii="Times New Roman" w:eastAsia="仿宋_GB2312"/>
                <w:color w:val="000000"/>
                <w:kern w:val="0"/>
                <w:szCs w:val="21"/>
              </w:rPr>
              <w:t>分</w:t>
            </w:r>
            <w:r>
              <w:rPr>
                <w:rFonts w:ascii="Times New Roman" w:hAnsi="Times New Roman" w:eastAsia="仿宋_GB2312"/>
                <w:color w:val="000000"/>
                <w:kern w:val="0"/>
                <w:szCs w:val="21"/>
              </w:rPr>
              <w:t>)</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数量指标</w:t>
            </w:r>
          </w:p>
        </w:tc>
        <w:tc>
          <w:tcPr>
            <w:tcW w:w="1332"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r>
              <w:rPr>
                <w:rFonts w:ascii="Times New Roman" w:eastAsia="仿宋_GB2312"/>
                <w:color w:val="000000"/>
                <w:sz w:val="18"/>
                <w:szCs w:val="18"/>
              </w:rPr>
              <w:t>农村部分计划生育家庭奖励扶助金</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1039</w:t>
            </w:r>
            <w:r>
              <w:rPr>
                <w:rFonts w:ascii="Times New Roman" w:eastAsia="仿宋_GB2312"/>
                <w:color w:val="000000"/>
                <w:kern w:val="0"/>
                <w:sz w:val="18"/>
                <w:szCs w:val="18"/>
              </w:rPr>
              <w:t>人</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hint="eastAsia" w:ascii="Times New Roman" w:eastAsia="仿宋_GB2312"/>
                <w:color w:val="000000"/>
                <w:kern w:val="0"/>
                <w:szCs w:val="21"/>
              </w:rPr>
              <w:t>1039</w:t>
            </w:r>
            <w:r>
              <w:rPr>
                <w:rFonts w:ascii="Times New Roman" w:eastAsia="仿宋_GB2312"/>
                <w:color w:val="000000"/>
                <w:kern w:val="0"/>
                <w:sz w:val="18"/>
                <w:szCs w:val="18"/>
              </w:rPr>
              <w:t>人</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质量指标</w:t>
            </w:r>
          </w:p>
        </w:tc>
        <w:tc>
          <w:tcPr>
            <w:tcW w:w="1332"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r>
              <w:rPr>
                <w:rFonts w:ascii="Times New Roman" w:eastAsia="仿宋_GB2312"/>
                <w:color w:val="000000"/>
                <w:kern w:val="0"/>
                <w:sz w:val="18"/>
                <w:szCs w:val="18"/>
              </w:rPr>
              <w:t>符合条件申报对象覆盖率</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时效指标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0"/>
                <w:kern w:val="0"/>
                <w:szCs w:val="21"/>
              </w:rPr>
            </w:pPr>
            <w:r>
              <w:rPr>
                <w:rFonts w:ascii="Times New Roman" w:eastAsia="仿宋_GB2312"/>
                <w:color w:val="000000"/>
                <w:spacing w:val="-10"/>
                <w:kern w:val="0"/>
                <w:szCs w:val="21"/>
              </w:rPr>
              <w:t>资金到位率</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成本指标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szCs w:val="21"/>
              </w:rPr>
              <w:t>发放标准</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2"/>
                <w:kern w:val="0"/>
                <w:szCs w:val="21"/>
              </w:rPr>
            </w:pPr>
            <w:r>
              <w:rPr>
                <w:rFonts w:ascii="Times New Roman" w:hAnsi="Times New Roman" w:eastAsia="仿宋_GB2312"/>
                <w:color w:val="000000"/>
                <w:spacing w:val="-12"/>
                <w:kern w:val="0"/>
                <w:sz w:val="18"/>
                <w:szCs w:val="18"/>
              </w:rPr>
              <w:t>960</w:t>
            </w:r>
            <w:r>
              <w:rPr>
                <w:rFonts w:ascii="Times New Roman" w:eastAsia="仿宋_GB2312"/>
                <w:color w:val="000000"/>
                <w:spacing w:val="-12"/>
                <w:kern w:val="0"/>
                <w:sz w:val="18"/>
                <w:szCs w:val="18"/>
              </w:rPr>
              <w:t>元</w:t>
            </w:r>
            <w:r>
              <w:rPr>
                <w:rFonts w:ascii="Times New Roman" w:hAnsi="Times New Roman" w:eastAsia="仿宋_GB2312"/>
                <w:color w:val="000000"/>
                <w:spacing w:val="-12"/>
                <w:kern w:val="0"/>
                <w:sz w:val="18"/>
                <w:szCs w:val="18"/>
              </w:rPr>
              <w:t>/</w:t>
            </w:r>
            <w:r>
              <w:rPr>
                <w:rFonts w:ascii="Times New Roman" w:eastAsia="仿宋_GB2312"/>
                <w:color w:val="000000"/>
                <w:spacing w:val="-12"/>
                <w:kern w:val="0"/>
                <w:sz w:val="18"/>
                <w:szCs w:val="18"/>
              </w:rPr>
              <w:t>人</w:t>
            </w:r>
            <w:r>
              <w:rPr>
                <w:rFonts w:ascii="Times New Roman" w:hAnsi="Times New Roman" w:eastAsia="仿宋_GB2312"/>
                <w:color w:val="000000"/>
                <w:spacing w:val="-12"/>
                <w:kern w:val="0"/>
                <w:sz w:val="18"/>
                <w:szCs w:val="18"/>
              </w:rPr>
              <w:t>/</w:t>
            </w:r>
            <w:r>
              <w:rPr>
                <w:rFonts w:ascii="Times New Roman" w:eastAsia="仿宋_GB2312"/>
                <w:color w:val="000000"/>
                <w:spacing w:val="-12"/>
                <w:kern w:val="0"/>
                <w:sz w:val="18"/>
                <w:szCs w:val="18"/>
              </w:rPr>
              <w:t>年</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 w:val="18"/>
                <w:szCs w:val="18"/>
              </w:rPr>
              <w:t>960</w:t>
            </w:r>
            <w:r>
              <w:rPr>
                <w:rFonts w:ascii="Times New Roman" w:eastAsia="仿宋_GB2312"/>
                <w:color w:val="000000"/>
                <w:spacing w:val="-6"/>
                <w:kern w:val="0"/>
                <w:sz w:val="18"/>
                <w:szCs w:val="18"/>
              </w:rPr>
              <w:t>元</w:t>
            </w:r>
            <w:r>
              <w:rPr>
                <w:rFonts w:ascii="Times New Roman" w:hAnsi="Times New Roman" w:eastAsia="仿宋_GB2312"/>
                <w:color w:val="000000"/>
                <w:spacing w:val="-6"/>
                <w:kern w:val="0"/>
                <w:sz w:val="18"/>
                <w:szCs w:val="18"/>
              </w:rPr>
              <w:t>/</w:t>
            </w:r>
            <w:r>
              <w:rPr>
                <w:rFonts w:ascii="Times New Roman" w:eastAsia="仿宋_GB2312"/>
                <w:color w:val="000000"/>
                <w:spacing w:val="-6"/>
                <w:kern w:val="0"/>
                <w:sz w:val="18"/>
                <w:szCs w:val="18"/>
              </w:rPr>
              <w:t>人</w:t>
            </w:r>
            <w:r>
              <w:rPr>
                <w:rFonts w:ascii="Times New Roman" w:hAnsi="Times New Roman" w:eastAsia="仿宋_GB2312"/>
                <w:color w:val="000000"/>
                <w:spacing w:val="-6"/>
                <w:kern w:val="0"/>
                <w:sz w:val="18"/>
                <w:szCs w:val="18"/>
              </w:rPr>
              <w:t>/</w:t>
            </w:r>
            <w:r>
              <w:rPr>
                <w:rFonts w:ascii="Times New Roman" w:eastAsia="仿宋_GB2312"/>
                <w:color w:val="000000"/>
                <w:spacing w:val="-6"/>
                <w:kern w:val="0"/>
                <w:sz w:val="18"/>
                <w:szCs w:val="18"/>
              </w:rPr>
              <w:t>年</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效益</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w:t>
            </w:r>
          </w:p>
          <w:p>
            <w:pPr>
              <w:widowControl/>
              <w:spacing w:line="320" w:lineRule="exact"/>
              <w:jc w:val="left"/>
              <w:rPr>
                <w:rFonts w:ascii="Times New Roman" w:hAnsi="Times New Roman" w:eastAsia="仿宋_GB2312"/>
                <w:color w:val="000000"/>
                <w:kern w:val="0"/>
                <w:szCs w:val="21"/>
              </w:rPr>
            </w:pPr>
          </w:p>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w:t>
            </w:r>
            <w:r>
              <w:rPr>
                <w:rFonts w:ascii="Times New Roman" w:hAnsi="Times New Roman" w:eastAsia="仿宋_GB2312"/>
                <w:color w:val="000000"/>
                <w:kern w:val="0"/>
                <w:szCs w:val="21"/>
              </w:rPr>
              <w:t>30</w:t>
            </w:r>
            <w:r>
              <w:rPr>
                <w:rFonts w:ascii="Times New Roman" w:eastAsia="仿宋_GB2312"/>
                <w:color w:val="000000"/>
                <w:kern w:val="0"/>
                <w:szCs w:val="21"/>
              </w:rPr>
              <w:t>分）</w:t>
            </w:r>
          </w:p>
          <w:p>
            <w:pPr>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经济效</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社会效</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2"/>
                <w:kern w:val="0"/>
                <w:szCs w:val="21"/>
              </w:rPr>
            </w:pPr>
            <w:r>
              <w:rPr>
                <w:rFonts w:ascii="Times New Roman" w:eastAsia="仿宋_GB2312"/>
                <w:color w:val="000000"/>
                <w:spacing w:val="-12"/>
                <w:kern w:val="0"/>
                <w:szCs w:val="21"/>
              </w:rPr>
              <w:t>家庭发展能力</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逐步提高</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逐步提高</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生态效</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益指标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可持续影响指标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满意度</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w:t>
            </w:r>
            <w:r>
              <w:rPr>
                <w:rFonts w:ascii="Times New Roman" w:hAnsi="Times New Roman" w:eastAsia="仿宋_GB2312"/>
                <w:color w:val="000000"/>
                <w:kern w:val="0"/>
                <w:szCs w:val="21"/>
              </w:rPr>
              <w:t>10</w:t>
            </w:r>
            <w:r>
              <w:rPr>
                <w:rFonts w:ascii="Times New Roman" w:eastAsia="仿宋_GB2312"/>
                <w:color w:val="000000"/>
                <w:kern w:val="0"/>
                <w:szCs w:val="21"/>
              </w:rPr>
              <w:t>分）</w:t>
            </w:r>
          </w:p>
        </w:tc>
        <w:tc>
          <w:tcPr>
            <w:tcW w:w="1216" w:type="dxa"/>
            <w:vMerge w:val="restart"/>
            <w:tcBorders>
              <w:top w:val="nil"/>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服务对象满意度指标</w:t>
            </w:r>
          </w:p>
        </w:tc>
        <w:tc>
          <w:tcPr>
            <w:tcW w:w="133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eastAsia="仿宋_GB2312"/>
                <w:color w:val="000000"/>
                <w:kern w:val="0"/>
                <w:szCs w:val="21"/>
              </w:rPr>
              <w:t>对象满意度</w:t>
            </w:r>
          </w:p>
        </w:tc>
        <w:tc>
          <w:tcPr>
            <w:tcW w:w="1071"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≥95%</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bl>
    <w:p>
      <w:pPr>
        <w:spacing w:line="320" w:lineRule="exact"/>
        <w:rPr>
          <w:rFonts w:ascii="Times New Roman" w:hAnsi="Times New Roman" w:eastAsia="仿宋_GB2312"/>
          <w:sz w:val="24"/>
        </w:rPr>
      </w:pPr>
      <w:r>
        <w:rPr>
          <w:rFonts w:ascii="Times New Roman" w:eastAsia="仿宋_GB2312"/>
          <w:sz w:val="24"/>
        </w:rPr>
        <w:t>填表人：</w:t>
      </w:r>
      <w:r>
        <w:rPr>
          <w:rFonts w:ascii="Times New Roman" w:hAnsi="Times New Roman" w:eastAsia="仿宋_GB2312"/>
          <w:sz w:val="24"/>
        </w:rPr>
        <w:t xml:space="preserve"> </w:t>
      </w:r>
      <w:r>
        <w:rPr>
          <w:rFonts w:hint="eastAsia" w:eastAsia="仿宋_GB2312"/>
          <w:sz w:val="24"/>
          <w:lang w:eastAsia="zh-CN"/>
        </w:rPr>
        <w:t>倪兵</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eastAsia="仿宋_GB2312"/>
          <w:sz w:val="24"/>
        </w:rPr>
        <w:t>填报日期：</w:t>
      </w:r>
      <w:r>
        <w:rPr>
          <w:rFonts w:hint="eastAsia" w:ascii="Times New Roman" w:eastAsia="仿宋_GB2312"/>
          <w:sz w:val="24"/>
          <w:lang w:val="en-US" w:eastAsia="zh-CN"/>
        </w:rPr>
        <w:t>2024.4.15</w:t>
      </w:r>
      <w:r>
        <w:rPr>
          <w:rFonts w:ascii="Times New Roman" w:hAnsi="Times New Roman" w:eastAsia="仿宋_GB2312"/>
          <w:sz w:val="24"/>
        </w:rPr>
        <w:t xml:space="preserve">  </w:t>
      </w:r>
      <w:r>
        <w:rPr>
          <w:rFonts w:ascii="Times New Roman" w:eastAsia="仿宋_GB2312"/>
          <w:sz w:val="24"/>
        </w:rPr>
        <w:t>联系电话：</w:t>
      </w:r>
      <w:r>
        <w:rPr>
          <w:rFonts w:ascii="Times New Roman" w:hAnsi="Times New Roman" w:eastAsia="仿宋_GB2312"/>
          <w:sz w:val="24"/>
        </w:rPr>
        <w:t xml:space="preserve"> </w:t>
      </w:r>
      <w:r>
        <w:rPr>
          <w:rFonts w:hint="eastAsia" w:eastAsia="仿宋_GB2312"/>
          <w:sz w:val="24"/>
          <w:lang w:eastAsia="zh-CN"/>
        </w:rPr>
        <w:t>8417585</w:t>
      </w:r>
      <w:r>
        <w:rPr>
          <w:rFonts w:ascii="Times New Roman" w:hAnsi="Times New Roman" w:eastAsia="仿宋_GB2312"/>
          <w:sz w:val="24"/>
        </w:rPr>
        <w:t xml:space="preserve">  </w:t>
      </w:r>
      <w:r>
        <w:rPr>
          <w:rFonts w:ascii="Times New Roman" w:eastAsia="仿宋_GB2312"/>
          <w:sz w:val="24"/>
        </w:rPr>
        <w:t>单位负责人签字：</w:t>
      </w: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tbl>
      <w:tblPr>
        <w:tblStyle w:val="6"/>
        <w:tblW w:w="9999" w:type="dxa"/>
        <w:jc w:val="center"/>
        <w:tblLayout w:type="autofit"/>
        <w:tblCellMar>
          <w:top w:w="0" w:type="dxa"/>
          <w:left w:w="108" w:type="dxa"/>
          <w:bottom w:w="0" w:type="dxa"/>
          <w:right w:w="108" w:type="dxa"/>
        </w:tblCellMar>
      </w:tblPr>
      <w:tblGrid>
        <w:gridCol w:w="1135"/>
        <w:gridCol w:w="992"/>
        <w:gridCol w:w="1216"/>
        <w:gridCol w:w="1332"/>
        <w:gridCol w:w="1275"/>
        <w:gridCol w:w="1276"/>
        <w:gridCol w:w="567"/>
        <w:gridCol w:w="788"/>
        <w:gridCol w:w="1418"/>
      </w:tblGrid>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160" w:lineRule="exact"/>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Cs w:val="21"/>
              </w:rPr>
            </w:pPr>
            <w:r>
              <w:rPr>
                <w:rFonts w:ascii="Times New Roman" w:eastAsia="仿宋_GB2312"/>
                <w:color w:val="000000"/>
                <w:kern w:val="0"/>
                <w:szCs w:val="21"/>
              </w:rPr>
              <w:t>项目支</w:t>
            </w:r>
          </w:p>
          <w:p>
            <w:pPr>
              <w:widowControl/>
              <w:spacing w:line="280" w:lineRule="exact"/>
              <w:jc w:val="center"/>
              <w:rPr>
                <w:rFonts w:ascii="Times New Roman" w:hAnsi="Times New Roman" w:eastAsia="仿宋_GB2312"/>
                <w:color w:val="000000"/>
                <w:kern w:val="0"/>
                <w:szCs w:val="21"/>
              </w:rPr>
            </w:pPr>
            <w:r>
              <w:rPr>
                <w:rFonts w:asci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540" w:lineRule="exact"/>
              <w:jc w:val="center"/>
              <w:rPr>
                <w:rFonts w:ascii="Times New Roman" w:hAnsi="Times New Roman" w:eastAsia="仿宋_GB2312"/>
                <w:color w:val="000000"/>
                <w:kern w:val="0"/>
                <w:sz w:val="30"/>
                <w:szCs w:val="30"/>
              </w:rPr>
            </w:pPr>
            <w:r>
              <w:rPr>
                <w:rFonts w:ascii="Times New Roman" w:eastAsia="仿宋_GB2312"/>
                <w:color w:val="000000"/>
                <w:kern w:val="0"/>
                <w:sz w:val="32"/>
                <w:szCs w:val="32"/>
              </w:rPr>
              <w:t>　</w:t>
            </w:r>
            <w:r>
              <w:rPr>
                <w:rFonts w:ascii="Times New Roman" w:eastAsia="仿宋_GB2312"/>
                <w:color w:val="000000"/>
                <w:sz w:val="30"/>
                <w:szCs w:val="30"/>
              </w:rPr>
              <w:t>云溪区计划生育特殊家庭特别扶助金</w:t>
            </w:r>
          </w:p>
        </w:tc>
      </w:tr>
      <w:tr>
        <w:tblPrEx>
          <w:tblCellMar>
            <w:top w:w="0" w:type="dxa"/>
            <w:left w:w="108" w:type="dxa"/>
            <w:bottom w:w="0" w:type="dxa"/>
            <w:right w:w="108" w:type="dxa"/>
          </w:tblCellMar>
        </w:tblPrEx>
        <w:trPr>
          <w:trHeight w:val="25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540" w:lineRule="exact"/>
              <w:rPr>
                <w:rFonts w:ascii="Times New Roman" w:hAnsi="Times New Roman" w:eastAsia="仿宋_GB2312"/>
                <w:color w:val="000000"/>
                <w:kern w:val="0"/>
                <w:szCs w:val="21"/>
              </w:rPr>
            </w:pPr>
            <w:r>
              <w:rPr>
                <w:rFonts w:ascii="Times New Roman" w:eastAsia="仿宋_GB2312"/>
                <w:color w:val="000000"/>
                <w:kern w:val="0"/>
                <w:szCs w:val="21"/>
              </w:rPr>
              <w:t>主管部门</w:t>
            </w:r>
          </w:p>
        </w:tc>
        <w:tc>
          <w:tcPr>
            <w:tcW w:w="4815" w:type="dxa"/>
            <w:gridSpan w:val="4"/>
            <w:tcBorders>
              <w:top w:val="single" w:color="auto" w:sz="4" w:space="0"/>
              <w:left w:val="nil"/>
              <w:bottom w:val="single" w:color="auto" w:sz="4" w:space="0"/>
              <w:right w:val="single" w:color="auto" w:sz="4" w:space="0"/>
            </w:tcBorders>
            <w:vAlign w:val="center"/>
          </w:tcPr>
          <w:p>
            <w:pPr>
              <w:widowControl/>
              <w:spacing w:line="540" w:lineRule="exact"/>
              <w:rPr>
                <w:rFonts w:ascii="Times New Roman" w:hAnsi="Times New Roman" w:eastAsia="仿宋_GB2312"/>
                <w:color w:val="000000"/>
                <w:kern w:val="0"/>
                <w:szCs w:val="21"/>
              </w:rPr>
            </w:pPr>
            <w:r>
              <w:rPr>
                <w:rFonts w:ascii="Times New Roman" w:eastAsia="仿宋_GB2312"/>
                <w:color w:val="000000"/>
                <w:kern w:val="0"/>
                <w:szCs w:val="21"/>
              </w:rPr>
              <w:t>岳阳市云溪区人民政府</w:t>
            </w:r>
          </w:p>
        </w:tc>
        <w:tc>
          <w:tcPr>
            <w:tcW w:w="1276" w:type="dxa"/>
            <w:tcBorders>
              <w:top w:val="single" w:color="auto" w:sz="4" w:space="0"/>
              <w:left w:val="nil"/>
              <w:bottom w:val="single" w:color="auto" w:sz="4" w:space="0"/>
              <w:right w:val="single" w:color="000000" w:sz="4" w:space="0"/>
            </w:tcBorders>
            <w:vAlign w:val="center"/>
          </w:tcPr>
          <w:p>
            <w:pPr>
              <w:widowControl/>
              <w:spacing w:line="540" w:lineRule="exact"/>
              <w:rPr>
                <w:rFonts w:ascii="Times New Roman" w:hAnsi="Times New Roman" w:eastAsia="仿宋_GB2312"/>
                <w:color w:val="000000"/>
                <w:kern w:val="0"/>
                <w:szCs w:val="21"/>
              </w:rPr>
            </w:pPr>
            <w:r>
              <w:rPr>
                <w:rFonts w:ascii="Times New Roman" w:eastAsia="仿宋_GB2312"/>
                <w:color w:val="000000"/>
                <w:kern w:val="0"/>
                <w:szCs w:val="21"/>
              </w:rPr>
              <w:t>实施单位</w:t>
            </w:r>
          </w:p>
        </w:tc>
        <w:tc>
          <w:tcPr>
            <w:tcW w:w="2773"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eastAsia="仿宋_GB2312"/>
                <w:color w:val="000000"/>
                <w:kern w:val="0"/>
                <w:szCs w:val="21"/>
              </w:rPr>
              <w:t>岳阳市云溪区卫生健康局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项目资金</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（万元）</w:t>
            </w: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eastAsia="仿宋_GB2312"/>
                <w:color w:val="000000"/>
                <w:spacing w:val="-11"/>
                <w:kern w:val="0"/>
                <w:szCs w:val="21"/>
              </w:rPr>
              <w:t>年初预算数</w:t>
            </w:r>
          </w:p>
        </w:tc>
        <w:tc>
          <w:tcPr>
            <w:tcW w:w="1275"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eastAsia="仿宋_GB2312"/>
                <w:color w:val="000000"/>
                <w:spacing w:val="-20"/>
                <w:kern w:val="0"/>
                <w:szCs w:val="21"/>
              </w:rPr>
              <w:t>全年预算数</w:t>
            </w:r>
          </w:p>
        </w:tc>
        <w:tc>
          <w:tcPr>
            <w:tcW w:w="1276"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pacing w:val="-23"/>
                <w:szCs w:val="21"/>
              </w:rPr>
              <w:t>全年执行数</w:t>
            </w:r>
          </w:p>
        </w:tc>
        <w:tc>
          <w:tcPr>
            <w:tcW w:w="567" w:type="dxa"/>
            <w:tcBorders>
              <w:top w:val="nil"/>
              <w:left w:val="nil"/>
              <w:bottom w:val="single" w:color="auto" w:sz="4" w:space="0"/>
              <w:right w:val="single" w:color="auto" w:sz="4" w:space="0"/>
            </w:tcBorders>
          </w:tcPr>
          <w:p>
            <w:pPr>
              <w:spacing w:line="320" w:lineRule="exact"/>
              <w:rPr>
                <w:rFonts w:ascii="Times New Roman" w:hAnsi="Times New Roman" w:eastAsia="仿宋_GB2312"/>
                <w:spacing w:val="-20"/>
                <w:szCs w:val="21"/>
              </w:rPr>
            </w:pPr>
            <w:r>
              <w:rPr>
                <w:rFonts w:ascii="Times New Roman" w:eastAsia="仿宋_GB2312"/>
                <w:spacing w:val="-20"/>
                <w:szCs w:val="21"/>
              </w:rPr>
              <w:t>分值</w:t>
            </w:r>
          </w:p>
        </w:tc>
        <w:tc>
          <w:tcPr>
            <w:tcW w:w="788" w:type="dxa"/>
            <w:tcBorders>
              <w:top w:val="nil"/>
              <w:left w:val="nil"/>
              <w:bottom w:val="single" w:color="auto" w:sz="4" w:space="0"/>
              <w:right w:val="single" w:color="auto" w:sz="4" w:space="0"/>
            </w:tcBorders>
          </w:tcPr>
          <w:p>
            <w:pPr>
              <w:spacing w:line="320" w:lineRule="exact"/>
              <w:rPr>
                <w:rFonts w:ascii="Times New Roman" w:hAnsi="Times New Roman" w:eastAsia="仿宋_GB2312"/>
                <w:spacing w:val="-10"/>
                <w:szCs w:val="21"/>
              </w:rPr>
            </w:pPr>
            <w:r>
              <w:rPr>
                <w:rFonts w:ascii="Times New Roman" w:eastAsia="仿宋_GB2312"/>
                <w:spacing w:val="-10"/>
                <w:szCs w:val="21"/>
              </w:rPr>
              <w:t>执行率</w:t>
            </w:r>
          </w:p>
        </w:tc>
        <w:tc>
          <w:tcPr>
            <w:tcW w:w="1418"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年度资金总额　</w:t>
            </w:r>
          </w:p>
        </w:tc>
        <w:tc>
          <w:tcPr>
            <w:tcW w:w="13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127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其中：当年财政拨款　</w:t>
            </w:r>
          </w:p>
        </w:tc>
        <w:tc>
          <w:tcPr>
            <w:tcW w:w="13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127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hint="eastAsia" w:ascii="Times New Roman" w:hAnsi="Times New Roman" w:eastAsia="仿宋_GB2312"/>
                <w:szCs w:val="21"/>
              </w:rPr>
              <w:t>251.784</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eastAsia="仿宋_GB2312"/>
                <w:color w:val="000000"/>
                <w:kern w:val="0"/>
                <w:szCs w:val="21"/>
              </w:rPr>
              <w:t>上年结转资金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eastAsia="仿宋_GB2312"/>
                <w:color w:val="000000"/>
                <w:kern w:val="0"/>
                <w:szCs w:val="21"/>
              </w:rPr>
              <w:t>其他资金</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年度总</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体目标</w:t>
            </w:r>
          </w:p>
        </w:tc>
        <w:tc>
          <w:tcPr>
            <w:tcW w:w="4815"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预期目标</w:t>
            </w:r>
          </w:p>
        </w:tc>
        <w:tc>
          <w:tcPr>
            <w:tcW w:w="4049"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实际完成情况　</w:t>
            </w:r>
          </w:p>
        </w:tc>
      </w:tr>
      <w:tr>
        <w:tblPrEx>
          <w:tblCellMar>
            <w:top w:w="0" w:type="dxa"/>
            <w:left w:w="108" w:type="dxa"/>
            <w:bottom w:w="0" w:type="dxa"/>
            <w:right w:w="108" w:type="dxa"/>
          </w:tblCellMar>
        </w:tblPrEx>
        <w:trPr>
          <w:trHeight w:val="436"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4815" w:type="dxa"/>
            <w:gridSpan w:val="4"/>
            <w:tcBorders>
              <w:top w:val="single" w:color="auto" w:sz="4" w:space="0"/>
              <w:left w:val="nil"/>
              <w:bottom w:val="single" w:color="auto" w:sz="4" w:space="0"/>
              <w:right w:val="single" w:color="000000"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落实奖励政策，保障计划生育家庭的合法权益</w:t>
            </w:r>
          </w:p>
        </w:tc>
        <w:tc>
          <w:tcPr>
            <w:tcW w:w="4049"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完成预期目标</w:t>
            </w:r>
          </w:p>
        </w:tc>
      </w:tr>
      <w:tr>
        <w:tblPrEx>
          <w:tblCellMar>
            <w:top w:w="0" w:type="dxa"/>
            <w:left w:w="108" w:type="dxa"/>
            <w:bottom w:w="0" w:type="dxa"/>
            <w:right w:w="108" w:type="dxa"/>
          </w:tblCellMar>
        </w:tblPrEx>
        <w:trPr>
          <w:trHeight w:val="429"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绩</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效</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spacing w:val="-12"/>
                <w:kern w:val="0"/>
                <w:szCs w:val="21"/>
              </w:rPr>
            </w:pPr>
            <w:r>
              <w:rPr>
                <w:rFonts w:ascii="Times New Roman" w:eastAsia="仿宋_GB2312"/>
                <w:color w:val="000000"/>
                <w:spacing w:val="-12"/>
                <w:kern w:val="0"/>
                <w:szCs w:val="21"/>
              </w:rPr>
              <w:t>一级指标</w:t>
            </w:r>
          </w:p>
        </w:tc>
        <w:tc>
          <w:tcPr>
            <w:tcW w:w="12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二级指标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三级指标</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指标值</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eastAsia="仿宋_GB2312"/>
                <w:color w:val="000000"/>
                <w:kern w:val="0"/>
                <w:szCs w:val="21"/>
              </w:rPr>
              <w:t>完成值</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spacing w:val="-20"/>
                <w:kern w:val="0"/>
                <w:szCs w:val="21"/>
              </w:rPr>
            </w:pPr>
            <w:r>
              <w:rPr>
                <w:rFonts w:ascii="Times New Roman" w:eastAsia="仿宋_GB2312"/>
                <w:color w:val="000000"/>
                <w:spacing w:val="-20"/>
                <w:kern w:val="0"/>
                <w:szCs w:val="21"/>
              </w:rPr>
              <w:t>分值</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spacing w:val="-6"/>
                <w:kern w:val="0"/>
                <w:szCs w:val="21"/>
              </w:rPr>
            </w:pPr>
            <w:r>
              <w:rPr>
                <w:rFonts w:ascii="Times New Roman" w:eastAsia="仿宋_GB2312"/>
                <w:color w:val="000000"/>
                <w:spacing w:val="-6"/>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产出</w:t>
            </w:r>
          </w:p>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指标</w:t>
            </w:r>
          </w:p>
          <w:p>
            <w:pPr>
              <w:widowControl/>
              <w:spacing w:line="320" w:lineRule="exact"/>
              <w:jc w:val="center"/>
              <w:rPr>
                <w:rFonts w:ascii="Times New Roman" w:hAnsi="Times New Roman" w:eastAsia="仿宋_GB2312"/>
                <w:color w:val="000000"/>
                <w:kern w:val="0"/>
                <w:szCs w:val="21"/>
              </w:rPr>
            </w:pP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ascii="Times New Roman" w:eastAsia="仿宋_GB2312"/>
                <w:color w:val="000000"/>
                <w:kern w:val="0"/>
                <w:szCs w:val="21"/>
              </w:rPr>
              <w:t>分</w:t>
            </w:r>
            <w:r>
              <w:rPr>
                <w:rFonts w:ascii="Times New Roman" w:hAnsi="Times New Roman" w:eastAsia="仿宋_GB2312"/>
                <w:color w:val="000000"/>
                <w:kern w:val="0"/>
                <w:szCs w:val="21"/>
              </w:rPr>
              <w:t>)</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数量指标</w:t>
            </w: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eastAsia="仿宋_GB2312"/>
                <w:color w:val="000000"/>
                <w:kern w:val="0"/>
                <w:sz w:val="18"/>
                <w:szCs w:val="18"/>
              </w:rPr>
              <w:t>计划生育独生子女死亡家庭扶助金</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127</w:t>
            </w:r>
            <w:r>
              <w:rPr>
                <w:rFonts w:ascii="Times New Roman" w:eastAsia="仿宋_GB2312"/>
                <w:color w:val="000000"/>
                <w:kern w:val="0"/>
                <w:sz w:val="18"/>
                <w:szCs w:val="18"/>
              </w:rPr>
              <w:t>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w:t>
            </w:r>
            <w:r>
              <w:rPr>
                <w:rFonts w:hint="eastAsia" w:ascii="Times New Roman" w:hAnsi="Times New Roman" w:eastAsia="仿宋_GB2312"/>
                <w:color w:val="000000"/>
                <w:kern w:val="0"/>
                <w:sz w:val="18"/>
                <w:szCs w:val="18"/>
              </w:rPr>
              <w:t>2</w:t>
            </w:r>
            <w:r>
              <w:rPr>
                <w:rFonts w:ascii="Times New Roman" w:hAnsi="Times New Roman" w:eastAsia="仿宋_GB2312"/>
                <w:color w:val="000000"/>
                <w:kern w:val="0"/>
                <w:sz w:val="18"/>
                <w:szCs w:val="18"/>
              </w:rPr>
              <w:t>7</w:t>
            </w:r>
            <w:r>
              <w:rPr>
                <w:rFonts w:ascii="Times New Roman" w:eastAsia="仿宋_GB2312"/>
                <w:color w:val="000000"/>
                <w:kern w:val="0"/>
                <w:sz w:val="18"/>
                <w:szCs w:val="18"/>
              </w:rPr>
              <w:t>人</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eastAsia="仿宋_GB2312"/>
                <w:color w:val="000000"/>
                <w:kern w:val="0"/>
                <w:sz w:val="18"/>
                <w:szCs w:val="18"/>
              </w:rPr>
              <w:t>计划生育伤残家庭扶助金</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r>
              <w:rPr>
                <w:rFonts w:hint="eastAsia" w:ascii="Times New Roman" w:hAnsi="Times New Roman" w:eastAsia="仿宋_GB2312"/>
                <w:color w:val="000000"/>
                <w:kern w:val="0"/>
                <w:sz w:val="18"/>
                <w:szCs w:val="18"/>
              </w:rPr>
              <w:t>3</w:t>
            </w:r>
            <w:r>
              <w:rPr>
                <w:rFonts w:ascii="Times New Roman" w:eastAsia="仿宋_GB2312"/>
                <w:color w:val="000000"/>
                <w:kern w:val="0"/>
                <w:sz w:val="18"/>
                <w:szCs w:val="18"/>
              </w:rPr>
              <w:t>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r>
              <w:rPr>
                <w:rFonts w:hint="eastAsia" w:ascii="Times New Roman" w:hAnsi="Times New Roman" w:eastAsia="仿宋_GB2312"/>
                <w:color w:val="000000"/>
                <w:kern w:val="0"/>
                <w:sz w:val="18"/>
                <w:szCs w:val="18"/>
              </w:rPr>
              <w:t>3</w:t>
            </w:r>
            <w:r>
              <w:rPr>
                <w:rFonts w:ascii="Times New Roman" w:eastAsia="仿宋_GB2312"/>
                <w:color w:val="000000"/>
                <w:kern w:val="0"/>
                <w:sz w:val="18"/>
                <w:szCs w:val="18"/>
              </w:rPr>
              <w:t>人</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eastAsia="仿宋_GB2312"/>
                <w:color w:val="000000"/>
                <w:kern w:val="0"/>
                <w:sz w:val="18"/>
                <w:szCs w:val="18"/>
              </w:rPr>
              <w:t>计划生育手术并发症扶助金</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w:t>
            </w:r>
            <w:r>
              <w:rPr>
                <w:rFonts w:hint="eastAsia" w:ascii="Times New Roman" w:hAnsi="Times New Roman" w:eastAsia="仿宋_GB2312"/>
                <w:color w:val="000000"/>
                <w:kern w:val="0"/>
                <w:sz w:val="18"/>
                <w:szCs w:val="18"/>
              </w:rPr>
              <w:t>7</w:t>
            </w:r>
            <w:r>
              <w:rPr>
                <w:rFonts w:ascii="Times New Roman" w:eastAsia="仿宋_GB2312"/>
                <w:color w:val="000000"/>
                <w:kern w:val="0"/>
                <w:sz w:val="18"/>
                <w:szCs w:val="18"/>
              </w:rPr>
              <w:t>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w:t>
            </w:r>
            <w:r>
              <w:rPr>
                <w:rFonts w:hint="eastAsia" w:ascii="Times New Roman" w:hAnsi="Times New Roman" w:eastAsia="仿宋_GB2312"/>
                <w:color w:val="000000"/>
                <w:kern w:val="0"/>
                <w:sz w:val="18"/>
                <w:szCs w:val="18"/>
              </w:rPr>
              <w:t>7</w:t>
            </w:r>
            <w:r>
              <w:rPr>
                <w:rFonts w:ascii="Times New Roman" w:eastAsia="仿宋_GB2312"/>
                <w:color w:val="000000"/>
                <w:kern w:val="0"/>
                <w:sz w:val="18"/>
                <w:szCs w:val="18"/>
              </w:rPr>
              <w:t>人</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质量指标</w:t>
            </w:r>
          </w:p>
        </w:tc>
        <w:tc>
          <w:tcPr>
            <w:tcW w:w="1332"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r>
              <w:rPr>
                <w:rFonts w:ascii="Times New Roman" w:eastAsia="仿宋_GB2312"/>
                <w:color w:val="000000"/>
                <w:kern w:val="0"/>
                <w:sz w:val="18"/>
                <w:szCs w:val="18"/>
              </w:rPr>
              <w:t>符合条件申报对象覆盖率</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时效指标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0"/>
                <w:kern w:val="0"/>
                <w:szCs w:val="21"/>
              </w:rPr>
            </w:pPr>
            <w:r>
              <w:rPr>
                <w:rFonts w:ascii="Times New Roman" w:eastAsia="仿宋_GB2312"/>
                <w:color w:val="000000"/>
                <w:spacing w:val="-10"/>
                <w:kern w:val="0"/>
                <w:szCs w:val="21"/>
              </w:rPr>
              <w:t>资金到位率</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r>
              <w:rPr>
                <w:rFonts w:ascii="Times New Roman" w:hAnsi="Times New Roman" w:eastAsia="仿宋_GB2312"/>
                <w:color w:val="000000"/>
                <w:kern w:val="0"/>
                <w:szCs w:val="21"/>
              </w:rPr>
              <w:t>100%</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eastAsia="仿宋_GB2312"/>
                <w:color w:val="000000"/>
                <w:kern w:val="0"/>
                <w:szCs w:val="21"/>
              </w:rPr>
              <w:t>成本指标</w:t>
            </w: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eastAsia="仿宋_GB2312"/>
                <w:color w:val="000000"/>
                <w:kern w:val="0"/>
                <w:sz w:val="18"/>
                <w:szCs w:val="18"/>
              </w:rPr>
              <w:t>独生子女死亡家庭扶助金发放标准</w:t>
            </w:r>
          </w:p>
        </w:tc>
        <w:tc>
          <w:tcPr>
            <w:tcW w:w="1275"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12600</w:t>
            </w:r>
            <w:r>
              <w:rPr>
                <w:rFonts w:ascii="Times New Roman" w:eastAsia="仿宋_GB2312"/>
                <w:color w:val="000000"/>
                <w:sz w:val="15"/>
                <w:szCs w:val="15"/>
              </w:rPr>
              <w:t>元</w:t>
            </w:r>
            <w:r>
              <w:rPr>
                <w:rFonts w:ascii="Times New Roman" w:hAnsi="Times New Roman" w:eastAsia="仿宋_GB2312"/>
                <w:color w:val="000000"/>
                <w:sz w:val="15"/>
                <w:szCs w:val="15"/>
              </w:rPr>
              <w:t>/</w:t>
            </w:r>
            <w:r>
              <w:rPr>
                <w:rFonts w:ascii="Times New Roman" w:eastAsia="仿宋_GB2312"/>
                <w:color w:val="000000"/>
                <w:sz w:val="15"/>
                <w:szCs w:val="15"/>
              </w:rPr>
              <w:t>人</w:t>
            </w:r>
            <w:r>
              <w:rPr>
                <w:rFonts w:ascii="Times New Roman" w:hAnsi="Times New Roman" w:eastAsia="仿宋_GB2312"/>
                <w:color w:val="000000"/>
                <w:sz w:val="15"/>
                <w:szCs w:val="15"/>
              </w:rPr>
              <w:t>/</w:t>
            </w:r>
            <w:r>
              <w:rPr>
                <w:rFonts w:ascii="Times New Roman" w:eastAsia="仿宋_GB2312"/>
                <w:color w:val="000000"/>
                <w:sz w:val="15"/>
                <w:szCs w:val="15"/>
              </w:rPr>
              <w:t>年</w:t>
            </w:r>
          </w:p>
        </w:tc>
        <w:tc>
          <w:tcPr>
            <w:tcW w:w="1276"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12600</w:t>
            </w:r>
            <w:r>
              <w:rPr>
                <w:rFonts w:ascii="Times New Roman" w:eastAsia="仿宋_GB2312"/>
                <w:color w:val="000000"/>
                <w:sz w:val="15"/>
                <w:szCs w:val="15"/>
              </w:rPr>
              <w:t>元</w:t>
            </w:r>
            <w:r>
              <w:rPr>
                <w:rFonts w:ascii="Times New Roman" w:hAnsi="Times New Roman" w:eastAsia="仿宋_GB2312"/>
                <w:color w:val="000000"/>
                <w:sz w:val="15"/>
                <w:szCs w:val="15"/>
              </w:rPr>
              <w:t>/</w:t>
            </w:r>
            <w:r>
              <w:rPr>
                <w:rFonts w:ascii="Times New Roman" w:eastAsia="仿宋_GB2312"/>
                <w:color w:val="000000"/>
                <w:sz w:val="15"/>
                <w:szCs w:val="15"/>
              </w:rPr>
              <w:t>人</w:t>
            </w:r>
            <w:r>
              <w:rPr>
                <w:rFonts w:ascii="Times New Roman" w:hAnsi="Times New Roman" w:eastAsia="仿宋_GB2312"/>
                <w:color w:val="000000"/>
                <w:sz w:val="15"/>
                <w:szCs w:val="15"/>
              </w:rPr>
              <w:t>/</w:t>
            </w:r>
            <w:r>
              <w:rPr>
                <w:rFonts w:ascii="Times New Roman" w:eastAsia="仿宋_GB2312"/>
                <w:color w:val="000000"/>
                <w:sz w:val="15"/>
                <w:szCs w:val="15"/>
              </w:rPr>
              <w:t>年</w:t>
            </w:r>
          </w:p>
        </w:tc>
        <w:tc>
          <w:tcPr>
            <w:tcW w:w="56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r>
              <w:rPr>
                <w:rFonts w:asci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eastAsia="仿宋_GB2312"/>
                <w:color w:val="000000"/>
                <w:kern w:val="0"/>
                <w:sz w:val="18"/>
                <w:szCs w:val="18"/>
              </w:rPr>
              <w:t>伤残家庭扶助金发放标准</w:t>
            </w:r>
          </w:p>
        </w:tc>
        <w:tc>
          <w:tcPr>
            <w:tcW w:w="1275"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8280</w:t>
            </w:r>
            <w:r>
              <w:rPr>
                <w:rFonts w:ascii="Times New Roman" w:eastAsia="仿宋_GB2312"/>
                <w:color w:val="000000"/>
                <w:sz w:val="15"/>
                <w:szCs w:val="15"/>
              </w:rPr>
              <w:t>元</w:t>
            </w:r>
            <w:r>
              <w:rPr>
                <w:rFonts w:ascii="Times New Roman" w:hAnsi="Times New Roman" w:eastAsia="仿宋_GB2312"/>
                <w:color w:val="000000"/>
                <w:sz w:val="15"/>
                <w:szCs w:val="15"/>
              </w:rPr>
              <w:t>/</w:t>
            </w:r>
            <w:r>
              <w:rPr>
                <w:rFonts w:ascii="Times New Roman" w:eastAsia="仿宋_GB2312"/>
                <w:color w:val="000000"/>
                <w:sz w:val="15"/>
                <w:szCs w:val="15"/>
              </w:rPr>
              <w:t>人</w:t>
            </w:r>
            <w:r>
              <w:rPr>
                <w:rFonts w:ascii="Times New Roman" w:hAnsi="Times New Roman" w:eastAsia="仿宋_GB2312"/>
                <w:color w:val="000000"/>
                <w:sz w:val="15"/>
                <w:szCs w:val="15"/>
              </w:rPr>
              <w:t>/</w:t>
            </w:r>
            <w:r>
              <w:rPr>
                <w:rFonts w:ascii="Times New Roman" w:eastAsia="仿宋_GB2312"/>
                <w:color w:val="000000"/>
                <w:sz w:val="15"/>
                <w:szCs w:val="15"/>
              </w:rPr>
              <w:t>年</w:t>
            </w:r>
          </w:p>
        </w:tc>
        <w:tc>
          <w:tcPr>
            <w:tcW w:w="1276"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8280元/人/年</w:t>
            </w:r>
          </w:p>
        </w:tc>
        <w:tc>
          <w:tcPr>
            <w:tcW w:w="56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手术并发症二级扶助金发放标准（3人）</w:t>
            </w:r>
          </w:p>
        </w:tc>
        <w:tc>
          <w:tcPr>
            <w:tcW w:w="1275"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5520元/人/年</w:t>
            </w:r>
          </w:p>
        </w:tc>
        <w:tc>
          <w:tcPr>
            <w:tcW w:w="1276" w:type="dxa"/>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仿宋_GB2312"/>
                <w:color w:val="000000"/>
                <w:sz w:val="15"/>
                <w:szCs w:val="15"/>
              </w:rPr>
            </w:pPr>
            <w:r>
              <w:rPr>
                <w:rFonts w:ascii="Times New Roman" w:hAnsi="Times New Roman" w:eastAsia="仿宋_GB2312"/>
                <w:color w:val="000000"/>
                <w:sz w:val="15"/>
                <w:szCs w:val="15"/>
              </w:rPr>
              <w:t>5520元/人/年</w:t>
            </w:r>
          </w:p>
        </w:tc>
        <w:tc>
          <w:tcPr>
            <w:tcW w:w="56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手术并发症三级扶助金发放标准（5</w:t>
            </w:r>
            <w:r>
              <w:rPr>
                <w:rFonts w:hint="eastAsia" w:ascii="Times New Roman" w:hAnsi="Times New Roman" w:eastAsia="仿宋_GB2312"/>
                <w:color w:val="000000"/>
                <w:kern w:val="0"/>
                <w:sz w:val="18"/>
                <w:szCs w:val="18"/>
              </w:rPr>
              <w:t>4</w:t>
            </w:r>
            <w:r>
              <w:rPr>
                <w:rFonts w:ascii="Times New Roman" w:hAnsi="Times New Roman" w:eastAsia="仿宋_GB2312"/>
                <w:color w:val="000000"/>
                <w:kern w:val="0"/>
                <w:sz w:val="18"/>
                <w:szCs w:val="18"/>
              </w:rPr>
              <w:t>人）</w:t>
            </w:r>
          </w:p>
        </w:tc>
        <w:tc>
          <w:tcPr>
            <w:tcW w:w="1275" w:type="dxa"/>
            <w:tcBorders>
              <w:top w:val="single" w:color="auto" w:sz="4" w:space="0"/>
              <w:left w:val="nil"/>
              <w:bottom w:val="single" w:color="auto" w:sz="4" w:space="0"/>
              <w:right w:val="single" w:color="auto" w:sz="4" w:space="0"/>
            </w:tcBorders>
            <w:vAlign w:val="center"/>
          </w:tcPr>
          <w:p>
            <w:pPr>
              <w:widowControl/>
              <w:spacing w:line="180" w:lineRule="exact"/>
              <w:jc w:val="left"/>
              <w:rPr>
                <w:rFonts w:ascii="Times New Roman" w:hAnsi="Times New Roman" w:eastAsia="仿宋_GB2312"/>
                <w:color w:val="000000"/>
                <w:kern w:val="0"/>
                <w:sz w:val="15"/>
                <w:szCs w:val="15"/>
              </w:rPr>
            </w:pPr>
            <w:r>
              <w:rPr>
                <w:rFonts w:ascii="Times New Roman" w:hAnsi="Times New Roman" w:eastAsia="仿宋_GB2312"/>
                <w:color w:val="000000"/>
                <w:sz w:val="15"/>
                <w:szCs w:val="15"/>
              </w:rPr>
              <w:t>3960元/人/年</w:t>
            </w:r>
          </w:p>
        </w:tc>
        <w:tc>
          <w:tcPr>
            <w:tcW w:w="1276" w:type="dxa"/>
            <w:tcBorders>
              <w:top w:val="single" w:color="auto" w:sz="4" w:space="0"/>
              <w:left w:val="nil"/>
              <w:bottom w:val="single" w:color="auto" w:sz="4" w:space="0"/>
              <w:right w:val="single" w:color="auto" w:sz="4" w:space="0"/>
            </w:tcBorders>
            <w:vAlign w:val="center"/>
          </w:tcPr>
          <w:p>
            <w:pPr>
              <w:widowControl/>
              <w:spacing w:line="180" w:lineRule="exact"/>
              <w:jc w:val="left"/>
              <w:rPr>
                <w:rFonts w:ascii="Times New Roman" w:hAnsi="Times New Roman" w:eastAsia="仿宋_GB2312"/>
                <w:color w:val="000000"/>
                <w:kern w:val="0"/>
                <w:sz w:val="15"/>
                <w:szCs w:val="15"/>
              </w:rPr>
            </w:pPr>
            <w:r>
              <w:rPr>
                <w:rFonts w:ascii="Times New Roman" w:hAnsi="Times New Roman" w:eastAsia="仿宋_GB2312"/>
                <w:color w:val="000000"/>
                <w:sz w:val="15"/>
                <w:szCs w:val="15"/>
              </w:rPr>
              <w:t>3960元/人/年</w:t>
            </w:r>
          </w:p>
        </w:tc>
        <w:tc>
          <w:tcPr>
            <w:tcW w:w="56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78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spacing w:line="320" w:lineRule="exact"/>
              <w:jc w:val="left"/>
              <w:rPr>
                <w:rFonts w:ascii="Times New Roman" w:hAnsi="Times New Roman" w:eastAsia="仿宋_GB2312"/>
                <w:color w:val="000000"/>
                <w:kern w:val="0"/>
                <w:szCs w:val="21"/>
              </w:rPr>
            </w:pPr>
          </w:p>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家庭发展能力</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逐步提高</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逐步提高</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275"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16" w:type="dxa"/>
            <w:vMerge w:val="restart"/>
            <w:tcBorders>
              <w:top w:val="nil"/>
              <w:left w:val="nil"/>
              <w:right w:val="single" w:color="auto" w:sz="4" w:space="0"/>
            </w:tcBorders>
            <w:vAlign w:val="center"/>
          </w:tcPr>
          <w:p>
            <w:pPr>
              <w:widowControl/>
              <w:spacing w:line="20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33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对象满意度</w:t>
            </w:r>
          </w:p>
        </w:tc>
        <w:tc>
          <w:tcPr>
            <w:tcW w:w="127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≥95%</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226"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8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p>
      <w:pPr>
        <w:spacing w:line="100" w:lineRule="exact"/>
        <w:jc w:val="center"/>
        <w:rPr>
          <w:rFonts w:ascii="Times New Roman" w:hAnsi="Times New Roman" w:eastAsia="仿宋_GB2312"/>
          <w:sz w:val="32"/>
        </w:rPr>
      </w:pPr>
    </w:p>
    <w:tbl>
      <w:tblPr>
        <w:tblStyle w:val="6"/>
        <w:tblW w:w="9999" w:type="dxa"/>
        <w:jc w:val="center"/>
        <w:tblLayout w:type="autofit"/>
        <w:tblCellMar>
          <w:top w:w="0" w:type="dxa"/>
          <w:left w:w="108" w:type="dxa"/>
          <w:bottom w:w="0" w:type="dxa"/>
          <w:right w:w="108" w:type="dxa"/>
        </w:tblCellMar>
      </w:tblPr>
      <w:tblGrid>
        <w:gridCol w:w="1135"/>
        <w:gridCol w:w="992"/>
        <w:gridCol w:w="1216"/>
        <w:gridCol w:w="1332"/>
        <w:gridCol w:w="1071"/>
        <w:gridCol w:w="1134"/>
        <w:gridCol w:w="828"/>
        <w:gridCol w:w="873"/>
        <w:gridCol w:w="1418"/>
      </w:tblGrid>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160" w:lineRule="exact"/>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540" w:lineRule="exact"/>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w:t>
            </w:r>
            <w:r>
              <w:rPr>
                <w:rFonts w:ascii="Times New Roman" w:hAnsi="Times New Roman" w:eastAsia="仿宋_GB2312"/>
                <w:color w:val="000000"/>
                <w:sz w:val="30"/>
                <w:szCs w:val="30"/>
              </w:rPr>
              <w:t>云溪区计划生育独生子女父母保健费</w:t>
            </w:r>
          </w:p>
        </w:tc>
      </w:tr>
      <w:tr>
        <w:tblPrEx>
          <w:tblCellMar>
            <w:top w:w="0" w:type="dxa"/>
            <w:left w:w="108" w:type="dxa"/>
            <w:bottom w:w="0" w:type="dxa"/>
            <w:right w:w="108" w:type="dxa"/>
          </w:tblCellMar>
        </w:tblPrEx>
        <w:trPr>
          <w:trHeight w:val="25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岳阳市云溪区人民政府</w:t>
            </w:r>
          </w:p>
        </w:tc>
        <w:tc>
          <w:tcPr>
            <w:tcW w:w="1134" w:type="dxa"/>
            <w:tcBorders>
              <w:top w:val="single" w:color="auto" w:sz="4" w:space="0"/>
              <w:left w:val="nil"/>
              <w:bottom w:val="single" w:color="auto" w:sz="4" w:space="0"/>
              <w:right w:val="single" w:color="000000"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岳阳市云溪区卫生健康局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hAnsi="Times New Roman" w:eastAsia="仿宋_GB2312"/>
                <w:color w:val="000000"/>
                <w:spacing w:val="-11"/>
                <w:kern w:val="0"/>
                <w:szCs w:val="21"/>
              </w:rPr>
              <w:t>年初预算数</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20"/>
                <w:kern w:val="0"/>
                <w:szCs w:val="21"/>
              </w:rPr>
            </w:pPr>
            <w:r>
              <w:rPr>
                <w:rFonts w:ascii="Times New Roman" w:hAnsi="Times New Roman" w:eastAsia="仿宋_GB2312"/>
                <w:color w:val="000000"/>
                <w:spacing w:val="-2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hAnsi="Times New Roman" w:eastAsia="仿宋_GB2312"/>
                <w:spacing w:val="-23"/>
                <w:szCs w:val="21"/>
              </w:rPr>
              <w:t>全年执行数</w:t>
            </w:r>
          </w:p>
        </w:tc>
        <w:tc>
          <w:tcPr>
            <w:tcW w:w="828"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hAnsi="Times New Roman"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hAnsi="Times New Roman"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33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1071"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33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1071"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rPr>
              <w:t>2.94</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2208"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436"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落实奖励政策，保障计划生育家庭的合法权益</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完成预期目标</w:t>
            </w:r>
          </w:p>
        </w:tc>
      </w:tr>
      <w:tr>
        <w:tblPrEx>
          <w:tblCellMar>
            <w:top w:w="0" w:type="dxa"/>
            <w:left w:w="108" w:type="dxa"/>
            <w:bottom w:w="0" w:type="dxa"/>
            <w:right w:w="108" w:type="dxa"/>
          </w:tblCellMar>
        </w:tblPrEx>
        <w:trPr>
          <w:trHeight w:val="429"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spacing w:val="-12"/>
                <w:kern w:val="0"/>
                <w:szCs w:val="21"/>
              </w:rPr>
            </w:pPr>
            <w:r>
              <w:rPr>
                <w:rFonts w:ascii="Times New Roman" w:hAnsi="Times New Roman" w:eastAsia="仿宋_GB2312"/>
                <w:color w:val="000000"/>
                <w:spacing w:val="-12"/>
                <w:kern w:val="0"/>
                <w:szCs w:val="21"/>
              </w:rPr>
              <w:t>一级指标</w:t>
            </w:r>
          </w:p>
        </w:tc>
        <w:tc>
          <w:tcPr>
            <w:tcW w:w="12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spacing w:line="320" w:lineRule="exact"/>
              <w:jc w:val="center"/>
              <w:rPr>
                <w:rFonts w:ascii="Times New Roman" w:hAnsi="Times New Roman" w:eastAsia="仿宋_GB2312"/>
                <w:color w:val="000000"/>
                <w:kern w:val="0"/>
                <w:szCs w:val="21"/>
              </w:rPr>
            </w:pP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332"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独生子女保健费</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245</w:t>
            </w:r>
            <w:r>
              <w:rPr>
                <w:rFonts w:ascii="Times New Roman" w:hAnsi="Times New Roman" w:eastAsia="仿宋_GB2312"/>
                <w:color w:val="000000"/>
                <w:szCs w:val="21"/>
              </w:rPr>
              <w:t>人</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　</w:t>
            </w:r>
            <w:r>
              <w:rPr>
                <w:rFonts w:hint="eastAsia" w:ascii="Times New Roman" w:hAnsi="Times New Roman" w:eastAsia="仿宋_GB2312"/>
                <w:color w:val="000000"/>
                <w:szCs w:val="21"/>
              </w:rPr>
              <w:t>245</w:t>
            </w:r>
            <w:r>
              <w:rPr>
                <w:rFonts w:ascii="Times New Roman" w:hAnsi="Times New Roman" w:eastAsia="仿宋_GB2312"/>
                <w:color w:val="000000"/>
                <w:szCs w:val="21"/>
              </w:rPr>
              <w:t>人</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符合条件申报对象覆盖率</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0"/>
                <w:kern w:val="0"/>
                <w:szCs w:val="21"/>
              </w:rPr>
            </w:pPr>
            <w:r>
              <w:rPr>
                <w:rFonts w:ascii="Times New Roman" w:hAnsi="Times New Roman" w:eastAsia="仿宋_GB2312"/>
                <w:color w:val="000000"/>
                <w:spacing w:val="-10"/>
                <w:kern w:val="0"/>
                <w:szCs w:val="21"/>
              </w:rPr>
              <w:t>资金到位率</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33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发放标准</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120元/人/年</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120元/人/年</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spacing w:line="320" w:lineRule="exact"/>
              <w:jc w:val="left"/>
              <w:rPr>
                <w:rFonts w:ascii="Times New Roman" w:hAnsi="Times New Roman" w:eastAsia="仿宋_GB2312"/>
                <w:color w:val="000000"/>
                <w:kern w:val="0"/>
                <w:szCs w:val="21"/>
              </w:rPr>
            </w:pPr>
          </w:p>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spacing w:val="-12"/>
                <w:kern w:val="0"/>
                <w:szCs w:val="21"/>
              </w:rPr>
            </w:pPr>
            <w:r>
              <w:rPr>
                <w:rFonts w:ascii="Times New Roman" w:hAnsi="Times New Roman" w:eastAsia="仿宋_GB2312"/>
                <w:color w:val="000000"/>
                <w:spacing w:val="-12"/>
                <w:kern w:val="0"/>
                <w:szCs w:val="21"/>
              </w:rPr>
              <w:t>家庭发展能力</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逐步提高</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逐步提高</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16" w:type="dxa"/>
            <w:vMerge w:val="restart"/>
            <w:tcBorders>
              <w:top w:val="nil"/>
              <w:left w:val="nil"/>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33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对象满意度</w:t>
            </w:r>
          </w:p>
        </w:tc>
        <w:tc>
          <w:tcPr>
            <w:tcW w:w="1071"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≥95%</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216" w:type="dxa"/>
            <w:vMerge w:val="continue"/>
            <w:tcBorders>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p>
        </w:tc>
        <w:tc>
          <w:tcPr>
            <w:tcW w:w="1332"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07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line="320" w:lineRule="exact"/>
        <w:rPr>
          <w:rFonts w:hint="eastAsia" w:eastAsia="仿宋_GB2312"/>
          <w:sz w:val="24"/>
        </w:rPr>
      </w:pPr>
      <w:r>
        <w:rPr>
          <w:rFonts w:eastAsia="仿宋_GB2312"/>
          <w:sz w:val="24"/>
        </w:rPr>
        <w:t xml:space="preserve">填表人： </w:t>
      </w:r>
      <w:r>
        <w:rPr>
          <w:rFonts w:hint="eastAsia" w:eastAsia="仿宋_GB2312"/>
          <w:sz w:val="24"/>
          <w:lang w:eastAsia="zh-CN"/>
        </w:rPr>
        <w:t xml:space="preserve">倪兵 </w:t>
      </w:r>
      <w:r>
        <w:rPr>
          <w:rFonts w:hint="eastAsia" w:eastAsia="仿宋_GB2312"/>
          <w:sz w:val="24"/>
          <w:lang w:val="en-US" w:eastAsia="zh-CN"/>
        </w:rPr>
        <w:t xml:space="preserve"> </w:t>
      </w:r>
      <w:r>
        <w:rPr>
          <w:rFonts w:eastAsia="仿宋_GB2312"/>
          <w:sz w:val="24"/>
        </w:rPr>
        <w:t>填报日期：</w:t>
      </w:r>
      <w:r>
        <w:rPr>
          <w:rFonts w:hint="eastAsia" w:eastAsia="仿宋_GB2312"/>
          <w:sz w:val="24"/>
          <w:lang w:val="en-US" w:eastAsia="zh-CN"/>
        </w:rPr>
        <w:t xml:space="preserve">  2024.4.15</w:t>
      </w:r>
      <w:r>
        <w:rPr>
          <w:rFonts w:eastAsia="仿宋_GB2312"/>
          <w:sz w:val="24"/>
        </w:rPr>
        <w:t xml:space="preserve">    联系电话： </w:t>
      </w:r>
      <w:r>
        <w:rPr>
          <w:rFonts w:hint="eastAsia" w:eastAsia="仿宋_GB2312"/>
          <w:sz w:val="24"/>
          <w:lang w:eastAsia="zh-CN"/>
        </w:rPr>
        <w:t>8417585</w:t>
      </w:r>
      <w:r>
        <w:rPr>
          <w:rFonts w:eastAsia="仿宋_GB2312"/>
          <w:sz w:val="24"/>
        </w:rPr>
        <w:t xml:space="preserve">    单位负责人签字：</w:t>
      </w:r>
    </w:p>
    <w:p>
      <w:pPr>
        <w:spacing w:line="320" w:lineRule="exact"/>
        <w:rPr>
          <w:rFonts w:hint="eastAsia" w:eastAsia="仿宋_GB2312"/>
          <w:sz w:val="24"/>
        </w:rPr>
      </w:pPr>
      <w:bookmarkStart w:id="0" w:name="_GoBack"/>
      <w:bookmarkEnd w:id="0"/>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jc w:val="center"/>
              <w:rPr>
                <w:rFonts w:hint="eastAsia" w:asciiTheme="minorEastAsia" w:hAnsiTheme="minorEastAsia" w:eastAsiaTheme="minorEastAsia"/>
                <w:sz w:val="44"/>
                <w:szCs w:val="44"/>
              </w:rPr>
            </w:pPr>
            <w:r>
              <w:rPr>
                <w:rFonts w:ascii="Times New Roman" w:hAnsi="Times New Roman" w:eastAsiaTheme="minorEastAsia"/>
                <w:sz w:val="44"/>
                <w:szCs w:val="44"/>
              </w:rPr>
              <w:t>202</w:t>
            </w:r>
            <w:r>
              <w:rPr>
                <w:rFonts w:hint="eastAsia" w:ascii="Times New Roman" w:hAnsi="Times New Roman" w:eastAsiaTheme="minorEastAsia"/>
                <w:sz w:val="44"/>
                <w:szCs w:val="44"/>
              </w:rPr>
              <w:t>3</w:t>
            </w:r>
            <w:r>
              <w:rPr>
                <w:rFonts w:hint="eastAsia" w:asciiTheme="minorEastAsia" w:hAnsiTheme="minorEastAsia" w:eastAsiaTheme="minorEastAsia"/>
                <w:sz w:val="44"/>
                <w:szCs w:val="44"/>
              </w:rPr>
              <w:t>年云溪区计划生育奖励扶助</w:t>
            </w:r>
          </w:p>
          <w:p>
            <w:pPr>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专项资金绩效评价报告</w:t>
            </w:r>
          </w:p>
          <w:p>
            <w:pPr>
              <w:jc w:val="center"/>
              <w:rPr>
                <w:rFonts w:asciiTheme="minorEastAsia" w:hAnsiTheme="minorEastAsia" w:eastAsiaTheme="minorEastAsia"/>
                <w:bCs/>
                <w:sz w:val="44"/>
                <w:szCs w:val="44"/>
              </w:rPr>
            </w:pPr>
          </w:p>
          <w:p>
            <w:pPr>
              <w:shd w:val="solid" w:color="FFFFFF" w:fill="auto"/>
              <w:autoSpaceDN w:val="0"/>
              <w:spacing w:line="520" w:lineRule="exact"/>
              <w:ind w:firstLine="600" w:firstLineChars="200"/>
              <w:jc w:val="left"/>
              <w:rPr>
                <w:rFonts w:hint="eastAsia" w:ascii="黑体" w:hAnsi="黑体" w:eastAsia="黑体"/>
                <w:color w:val="000000"/>
                <w:sz w:val="30"/>
                <w:szCs w:val="30"/>
              </w:rPr>
            </w:pPr>
            <w:r>
              <w:rPr>
                <w:rFonts w:hint="eastAsia" w:ascii="黑体" w:hAnsi="黑体" w:eastAsia="黑体"/>
                <w:color w:val="000000"/>
                <w:sz w:val="30"/>
                <w:szCs w:val="30"/>
              </w:rPr>
              <w:t>一、预算支出概况</w:t>
            </w:r>
          </w:p>
          <w:p>
            <w:pPr>
              <w:shd w:val="solid" w:color="FFFFFF" w:fill="auto"/>
              <w:autoSpaceDN w:val="0"/>
              <w:spacing w:line="520" w:lineRule="exact"/>
              <w:ind w:firstLine="600" w:firstLineChars="200"/>
              <w:jc w:val="left"/>
              <w:rPr>
                <w:rFonts w:hint="eastAsia" w:ascii="仿宋_GB2312" w:hAnsi="黑体" w:eastAsia="仿宋_GB2312"/>
                <w:color w:val="000000"/>
                <w:sz w:val="30"/>
                <w:szCs w:val="30"/>
              </w:rPr>
            </w:pPr>
            <w:r>
              <w:rPr>
                <w:rFonts w:hint="eastAsia" w:ascii="仿宋_GB2312" w:hAnsi="黑体" w:eastAsia="仿宋_GB2312"/>
                <w:color w:val="000000"/>
                <w:sz w:val="30"/>
                <w:szCs w:val="30"/>
              </w:rPr>
              <w:t>计划生育奖励扶助专项资金主要用于农村部分计划生育家庭、计划生育特别扶助家庭（含计划生育手术并发对象）、独生子女家庭。</w:t>
            </w:r>
          </w:p>
          <w:p>
            <w:pPr>
              <w:shd w:val="solid" w:color="FFFFFF" w:fill="auto"/>
              <w:autoSpaceDN w:val="0"/>
              <w:spacing w:line="520" w:lineRule="exact"/>
              <w:ind w:firstLine="600" w:firstLineChars="200"/>
              <w:jc w:val="left"/>
              <w:rPr>
                <w:rFonts w:ascii="黑体" w:hAnsi="黑体" w:eastAsia="黑体"/>
                <w:color w:val="000000"/>
                <w:sz w:val="30"/>
                <w:szCs w:val="30"/>
              </w:rPr>
            </w:pPr>
            <w:r>
              <w:rPr>
                <w:rFonts w:hint="eastAsia" w:ascii="黑体" w:hAnsi="黑体" w:eastAsia="黑体"/>
                <w:color w:val="000000"/>
                <w:sz w:val="30"/>
                <w:szCs w:val="30"/>
              </w:rPr>
              <w:t>二、预算资金使用及管理情况</w:t>
            </w:r>
          </w:p>
          <w:p>
            <w:pPr>
              <w:shd w:val="solid" w:color="FFFFFF" w:fill="auto"/>
              <w:autoSpaceDN w:val="0"/>
              <w:spacing w:line="520" w:lineRule="exact"/>
              <w:ind w:firstLine="600" w:firstLineChars="200"/>
              <w:jc w:val="left"/>
              <w:rPr>
                <w:rFonts w:ascii="仿宋_GB2312" w:eastAsia="仿宋_GB2312"/>
                <w:sz w:val="30"/>
                <w:szCs w:val="30"/>
                <w:lang w:val="zh-CN"/>
              </w:rPr>
            </w:pPr>
            <w:r>
              <w:rPr>
                <w:rFonts w:hint="eastAsia" w:ascii="仿宋_GB2312" w:hAnsi="仿宋_GB2312" w:eastAsia="仿宋_GB2312"/>
                <w:sz w:val="30"/>
                <w:szCs w:val="30"/>
                <w:lang w:val="zh-CN"/>
              </w:rPr>
              <w:t>计划生育专项资金由国家、省、市、区四级财政共同负担，</w:t>
            </w:r>
            <w:r>
              <w:rPr>
                <w:rFonts w:hint="eastAsia" w:ascii="仿宋_GB2312" w:eastAsia="仿宋_GB2312"/>
                <w:bCs/>
                <w:sz w:val="30"/>
                <w:szCs w:val="30"/>
              </w:rPr>
              <w:t>我区计划生育专项资金</w:t>
            </w:r>
            <w:r>
              <w:rPr>
                <w:rFonts w:hint="eastAsia" w:ascii="仿宋_GB2312" w:hAnsi="仿宋_GB2312" w:eastAsia="仿宋_GB2312"/>
                <w:sz w:val="30"/>
                <w:szCs w:val="30"/>
                <w:lang w:val="zh-CN"/>
              </w:rPr>
              <w:t>实行</w:t>
            </w:r>
            <w:r>
              <w:rPr>
                <w:rFonts w:hint="eastAsia" w:ascii="仿宋_GB2312" w:eastAsia="仿宋_GB2312"/>
                <w:sz w:val="30"/>
                <w:szCs w:val="30"/>
                <w:lang w:val="zh-CN"/>
              </w:rPr>
              <w:t>“</w:t>
            </w:r>
            <w:r>
              <w:rPr>
                <w:rFonts w:hint="eastAsia" w:ascii="仿宋_GB2312" w:hAnsi="仿宋_GB2312" w:eastAsia="仿宋_GB2312"/>
                <w:sz w:val="30"/>
                <w:szCs w:val="30"/>
                <w:lang w:val="zh-CN"/>
              </w:rPr>
              <w:t>财政专项、封闭运行、财政发放、专款专用</w:t>
            </w:r>
            <w:r>
              <w:rPr>
                <w:rFonts w:hint="eastAsia" w:ascii="仿宋_GB2312" w:eastAsia="仿宋_GB2312"/>
                <w:sz w:val="30"/>
                <w:szCs w:val="30"/>
                <w:lang w:val="zh-CN"/>
              </w:rPr>
              <w:t>”</w:t>
            </w:r>
            <w:r>
              <w:rPr>
                <w:rFonts w:hint="eastAsia" w:ascii="仿宋_GB2312" w:hAnsi="仿宋_GB2312" w:eastAsia="仿宋_GB2312"/>
                <w:sz w:val="30"/>
                <w:szCs w:val="30"/>
                <w:lang w:val="zh-CN"/>
              </w:rPr>
              <w:t>的管理制度。</w:t>
            </w:r>
            <w:r>
              <w:rPr>
                <w:rFonts w:hint="eastAsia" w:ascii="仿宋_GB2312" w:hAnsi="仿宋_GB2312" w:eastAsia="仿宋_GB2312"/>
                <w:color w:val="000000"/>
                <w:sz w:val="30"/>
                <w:szCs w:val="30"/>
              </w:rPr>
              <w:t>按照</w:t>
            </w:r>
            <w:r>
              <w:rPr>
                <w:rFonts w:hint="eastAsia" w:ascii="仿宋_GB2312" w:eastAsia="仿宋_GB2312"/>
                <w:color w:val="000000"/>
                <w:sz w:val="30"/>
                <w:szCs w:val="30"/>
              </w:rPr>
              <w:t>“</w:t>
            </w:r>
            <w:r>
              <w:rPr>
                <w:rFonts w:hint="eastAsia" w:ascii="仿宋_GB2312" w:hAnsi="仿宋_GB2312" w:eastAsia="仿宋_GB2312"/>
                <w:color w:val="000000"/>
                <w:sz w:val="30"/>
                <w:szCs w:val="30"/>
              </w:rPr>
              <w:t>分级负担、统一归集、专户管理、打卡发放、直补到人</w:t>
            </w:r>
            <w:r>
              <w:rPr>
                <w:rFonts w:hint="eastAsia" w:ascii="仿宋_GB2312" w:eastAsia="仿宋_GB2312"/>
                <w:color w:val="000000"/>
                <w:sz w:val="30"/>
                <w:szCs w:val="30"/>
              </w:rPr>
              <w:t>”</w:t>
            </w:r>
            <w:r>
              <w:rPr>
                <w:rFonts w:hint="eastAsia" w:ascii="仿宋_GB2312" w:hAnsi="仿宋_GB2312" w:eastAsia="仿宋_GB2312"/>
                <w:color w:val="000000"/>
                <w:sz w:val="30"/>
                <w:szCs w:val="30"/>
              </w:rPr>
              <w:t>的方式，</w:t>
            </w:r>
            <w:r>
              <w:rPr>
                <w:rFonts w:hint="eastAsia" w:ascii="仿宋_GB2312" w:hAnsi="仿宋_GB2312" w:eastAsia="仿宋_GB2312"/>
                <w:sz w:val="30"/>
                <w:szCs w:val="30"/>
                <w:lang w:val="zh-CN"/>
              </w:rPr>
              <w:t>通过湖南省惠民补贴一卡通平台进行发放，卫生健康局将资金拨付区财政局涉农资金账户，财政局在一卡通平台设立发放项目，通过邮政储蓄银行进行打卡发放。</w:t>
            </w:r>
          </w:p>
          <w:p>
            <w:pPr>
              <w:shd w:val="solid" w:color="FFFFFF" w:fill="auto"/>
              <w:autoSpaceDN w:val="0"/>
              <w:spacing w:line="520" w:lineRule="exact"/>
              <w:ind w:firstLine="590" w:firstLineChars="196"/>
              <w:jc w:val="left"/>
              <w:rPr>
                <w:rFonts w:ascii="仿宋_GB2312" w:eastAsia="仿宋_GB2312"/>
                <w:b/>
                <w:bCs/>
                <w:color w:val="000000"/>
                <w:sz w:val="30"/>
                <w:szCs w:val="30"/>
              </w:rPr>
            </w:pPr>
            <w:r>
              <w:rPr>
                <w:rFonts w:hint="eastAsia" w:ascii="仿宋_GB2312" w:hAnsi="楷体_GB2312" w:eastAsia="仿宋_GB2312"/>
                <w:b/>
                <w:bCs/>
                <w:color w:val="000000"/>
                <w:sz w:val="30"/>
                <w:szCs w:val="30"/>
              </w:rPr>
              <w:t>（一）农村部分计划生育家庭奖励扶助</w:t>
            </w:r>
          </w:p>
          <w:p>
            <w:pPr>
              <w:shd w:val="solid" w:color="FFFFFF" w:fill="auto"/>
              <w:autoSpaceDN w:val="0"/>
              <w:spacing w:line="520" w:lineRule="exact"/>
              <w:ind w:firstLine="588" w:firstLineChars="196"/>
              <w:jc w:val="left"/>
              <w:rPr>
                <w:rFonts w:ascii="仿宋_GB2312" w:eastAsia="仿宋_GB2312"/>
                <w:sz w:val="30"/>
                <w:szCs w:val="30"/>
              </w:rPr>
            </w:pPr>
            <w:r>
              <w:rPr>
                <w:rFonts w:hint="eastAsia" w:ascii="仿宋_GB2312" w:eastAsia="仿宋_GB2312"/>
                <w:color w:val="000000"/>
                <w:sz w:val="30"/>
                <w:szCs w:val="30"/>
              </w:rPr>
              <w:t>2023</w:t>
            </w:r>
            <w:r>
              <w:rPr>
                <w:rFonts w:hint="eastAsia" w:ascii="仿宋_GB2312" w:hAnsi="仿宋_GB2312" w:eastAsia="仿宋_GB2312"/>
                <w:color w:val="000000"/>
                <w:sz w:val="30"/>
                <w:szCs w:val="30"/>
              </w:rPr>
              <w:t>年，我区共确定农村部分计划生育家庭奖励扶助对象</w:t>
            </w:r>
            <w:r>
              <w:rPr>
                <w:rFonts w:hint="eastAsia" w:ascii="仿宋_GB2312" w:eastAsia="仿宋_GB2312"/>
                <w:color w:val="000000"/>
                <w:sz w:val="30"/>
                <w:szCs w:val="30"/>
              </w:rPr>
              <w:t>1039</w:t>
            </w:r>
            <w:r>
              <w:rPr>
                <w:rFonts w:hint="eastAsia" w:ascii="仿宋_GB2312" w:hAnsi="仿宋_GB2312" w:eastAsia="仿宋_GB2312"/>
                <w:color w:val="000000"/>
                <w:sz w:val="30"/>
                <w:szCs w:val="30"/>
              </w:rPr>
              <w:t>人，每人每月</w:t>
            </w:r>
            <w:r>
              <w:rPr>
                <w:rFonts w:hint="eastAsia" w:ascii="仿宋_GB2312" w:eastAsia="仿宋_GB2312"/>
                <w:color w:val="000000"/>
                <w:sz w:val="30"/>
                <w:szCs w:val="30"/>
              </w:rPr>
              <w:t>80</w:t>
            </w:r>
            <w:r>
              <w:rPr>
                <w:rFonts w:hint="eastAsia" w:ascii="仿宋_GB2312" w:hAnsi="仿宋_GB2312" w:eastAsia="仿宋_GB2312"/>
                <w:color w:val="000000"/>
                <w:sz w:val="30"/>
                <w:szCs w:val="30"/>
              </w:rPr>
              <w:t>元，每人每年</w:t>
            </w:r>
            <w:r>
              <w:rPr>
                <w:rFonts w:hint="eastAsia" w:ascii="仿宋_GB2312" w:eastAsia="仿宋_GB2312"/>
                <w:color w:val="000000"/>
                <w:sz w:val="30"/>
                <w:szCs w:val="30"/>
              </w:rPr>
              <w:t>960</w:t>
            </w:r>
            <w:r>
              <w:rPr>
                <w:rFonts w:hint="eastAsia" w:ascii="仿宋_GB2312" w:hAnsi="仿宋_GB2312" w:eastAsia="仿宋_GB2312"/>
                <w:color w:val="000000"/>
                <w:sz w:val="30"/>
                <w:szCs w:val="30"/>
              </w:rPr>
              <w:t>元，共打卡</w:t>
            </w:r>
            <w:r>
              <w:rPr>
                <w:rFonts w:hint="eastAsia" w:ascii="仿宋_GB2312" w:hAnsi="仿宋_GB2312" w:eastAsia="仿宋_GB2312"/>
                <w:bCs/>
                <w:sz w:val="30"/>
                <w:szCs w:val="30"/>
              </w:rPr>
              <w:t>发放扶助金997440</w:t>
            </w:r>
            <w:r>
              <w:rPr>
                <w:rFonts w:hint="eastAsia" w:ascii="仿宋_GB2312" w:hAnsi="仿宋_GB2312" w:eastAsia="仿宋_GB2312"/>
                <w:sz w:val="30"/>
                <w:szCs w:val="30"/>
              </w:rPr>
              <w:t>元</w:t>
            </w:r>
            <w:r>
              <w:rPr>
                <w:rFonts w:hint="eastAsia" w:ascii="仿宋_GB2312" w:eastAsia="仿宋_GB2312"/>
                <w:sz w:val="30"/>
                <w:szCs w:val="30"/>
              </w:rPr>
              <w:t>。</w:t>
            </w:r>
          </w:p>
          <w:p>
            <w:pPr>
              <w:spacing w:line="520" w:lineRule="exact"/>
              <w:ind w:firstLine="602" w:firstLineChars="200"/>
              <w:rPr>
                <w:rFonts w:ascii="仿宋_GB2312" w:eastAsia="仿宋_GB2312"/>
                <w:b/>
                <w:bCs/>
                <w:color w:val="000000"/>
                <w:sz w:val="30"/>
                <w:szCs w:val="30"/>
              </w:rPr>
            </w:pPr>
            <w:r>
              <w:rPr>
                <w:rFonts w:hint="eastAsia" w:ascii="仿宋_GB2312" w:hAnsi="楷体_GB2312" w:eastAsia="仿宋_GB2312"/>
                <w:b/>
                <w:bCs/>
                <w:color w:val="000000"/>
                <w:sz w:val="30"/>
                <w:szCs w:val="30"/>
              </w:rPr>
              <w:t>（二）计划生育特别扶助家庭扶助金</w:t>
            </w:r>
          </w:p>
          <w:p>
            <w:pPr>
              <w:spacing w:line="520" w:lineRule="exact"/>
              <w:ind w:firstLine="602" w:firstLineChars="200"/>
              <w:rPr>
                <w:rFonts w:ascii="仿宋_GB2312" w:hAnsi="仿宋_GB2312" w:eastAsia="仿宋_GB2312"/>
                <w:sz w:val="30"/>
                <w:szCs w:val="30"/>
              </w:rPr>
            </w:pPr>
            <w:r>
              <w:rPr>
                <w:rFonts w:hint="eastAsia" w:ascii="仿宋_GB2312" w:eastAsia="仿宋_GB2312"/>
                <w:b/>
                <w:bCs/>
                <w:color w:val="000000"/>
                <w:sz w:val="30"/>
                <w:szCs w:val="30"/>
              </w:rPr>
              <w:t>1</w:t>
            </w:r>
            <w:r>
              <w:rPr>
                <w:rFonts w:hint="eastAsia" w:ascii="仿宋_GB2312" w:hAnsi="楷体_GB2312" w:eastAsia="仿宋_GB2312"/>
                <w:b/>
                <w:bCs/>
                <w:color w:val="000000"/>
                <w:sz w:val="30"/>
                <w:szCs w:val="30"/>
              </w:rPr>
              <w:t>、计划生育特别扶助家庭扶助金。</w:t>
            </w:r>
            <w:r>
              <w:rPr>
                <w:rFonts w:hint="eastAsia" w:ascii="仿宋_GB2312" w:eastAsia="仿宋_GB2312"/>
                <w:sz w:val="30"/>
                <w:szCs w:val="30"/>
              </w:rPr>
              <w:t>2023</w:t>
            </w:r>
            <w:r>
              <w:rPr>
                <w:rFonts w:hint="eastAsia" w:ascii="仿宋_GB2312" w:hAnsi="仿宋_GB2312" w:eastAsia="仿宋_GB2312"/>
                <w:sz w:val="30"/>
                <w:szCs w:val="30"/>
              </w:rPr>
              <w:t>年，我区共确定计划生育特别扶助家庭210人，共打卡发放扶助金2287440元。其中计划生育伤残家庭83人，按每人每月</w:t>
            </w:r>
            <w:r>
              <w:rPr>
                <w:rFonts w:hint="eastAsia" w:ascii="仿宋_GB2312" w:eastAsia="仿宋_GB2312"/>
                <w:sz w:val="30"/>
                <w:szCs w:val="30"/>
              </w:rPr>
              <w:t>690</w:t>
            </w:r>
            <w:r>
              <w:rPr>
                <w:rFonts w:hint="eastAsia" w:ascii="仿宋_GB2312" w:hAnsi="仿宋_GB2312" w:eastAsia="仿宋_GB2312"/>
                <w:sz w:val="30"/>
                <w:szCs w:val="30"/>
              </w:rPr>
              <w:t>元，</w:t>
            </w:r>
            <w:r>
              <w:rPr>
                <w:rFonts w:hint="eastAsia" w:ascii="仿宋_GB2312" w:hAnsi="仿宋_GB2312" w:eastAsia="仿宋_GB2312"/>
                <w:color w:val="000000"/>
                <w:sz w:val="30"/>
                <w:szCs w:val="30"/>
              </w:rPr>
              <w:t>每人每年8280元，共</w:t>
            </w:r>
            <w:r>
              <w:rPr>
                <w:rFonts w:hint="eastAsia" w:ascii="仿宋_GB2312" w:hAnsi="仿宋_GB2312" w:eastAsia="仿宋_GB2312"/>
                <w:sz w:val="30"/>
                <w:szCs w:val="30"/>
              </w:rPr>
              <w:t>打卡发放扶助金687240元；独生</w:t>
            </w:r>
            <w:r>
              <w:rPr>
                <w:rFonts w:hint="eastAsia" w:ascii="仿宋_GB2312" w:hAnsi="仿宋_GB2312" w:eastAsia="仿宋_GB2312"/>
                <w:color w:val="000000"/>
                <w:sz w:val="30"/>
                <w:szCs w:val="30"/>
              </w:rPr>
              <w:t>子女死亡家庭扶助对象127人，</w:t>
            </w:r>
            <w:r>
              <w:rPr>
                <w:rFonts w:hint="eastAsia" w:ascii="仿宋_GB2312" w:hAnsi="仿宋_GB2312" w:eastAsia="仿宋_GB2312"/>
                <w:sz w:val="30"/>
                <w:szCs w:val="30"/>
              </w:rPr>
              <w:t>每人每月</w:t>
            </w:r>
            <w:r>
              <w:rPr>
                <w:rFonts w:hint="eastAsia" w:ascii="仿宋_GB2312" w:eastAsia="仿宋_GB2312"/>
                <w:sz w:val="30"/>
                <w:szCs w:val="30"/>
              </w:rPr>
              <w:t>1050</w:t>
            </w:r>
            <w:r>
              <w:rPr>
                <w:rFonts w:hint="eastAsia" w:ascii="仿宋_GB2312" w:hAnsi="仿宋_GB2312" w:eastAsia="仿宋_GB2312"/>
                <w:sz w:val="30"/>
                <w:szCs w:val="30"/>
              </w:rPr>
              <w:t>元，</w:t>
            </w:r>
            <w:r>
              <w:rPr>
                <w:rFonts w:hint="eastAsia" w:ascii="仿宋_GB2312" w:hAnsi="仿宋_GB2312" w:eastAsia="仿宋_GB2312"/>
                <w:color w:val="000000"/>
                <w:sz w:val="30"/>
                <w:szCs w:val="30"/>
              </w:rPr>
              <w:t>每人每年</w:t>
            </w:r>
            <w:r>
              <w:rPr>
                <w:rFonts w:hint="eastAsia" w:ascii="仿宋_GB2312" w:eastAsia="仿宋_GB2312"/>
                <w:color w:val="000000"/>
                <w:sz w:val="30"/>
                <w:szCs w:val="30"/>
              </w:rPr>
              <w:t>12600</w:t>
            </w:r>
            <w:r>
              <w:rPr>
                <w:rFonts w:hint="eastAsia" w:ascii="仿宋_GB2312" w:hAnsi="仿宋_GB2312" w:eastAsia="仿宋_GB2312"/>
                <w:color w:val="000000"/>
                <w:sz w:val="30"/>
                <w:szCs w:val="30"/>
              </w:rPr>
              <w:t>元，共</w:t>
            </w:r>
            <w:r>
              <w:rPr>
                <w:rFonts w:hint="eastAsia" w:ascii="仿宋_GB2312" w:hAnsi="仿宋_GB2312" w:eastAsia="仿宋_GB2312"/>
                <w:sz w:val="30"/>
                <w:szCs w:val="30"/>
              </w:rPr>
              <w:t>打卡发放扶助金</w:t>
            </w:r>
            <w:r>
              <w:rPr>
                <w:rFonts w:hint="eastAsia" w:ascii="仿宋_GB2312" w:eastAsia="仿宋_GB2312"/>
                <w:sz w:val="30"/>
                <w:szCs w:val="30"/>
              </w:rPr>
              <w:t>1600200</w:t>
            </w:r>
            <w:r>
              <w:rPr>
                <w:rFonts w:hint="eastAsia" w:ascii="仿宋_GB2312" w:hAnsi="仿宋_GB2312" w:eastAsia="仿宋_GB2312"/>
                <w:sz w:val="30"/>
                <w:szCs w:val="30"/>
              </w:rPr>
              <w:t>元。</w:t>
            </w:r>
          </w:p>
          <w:p>
            <w:pPr>
              <w:spacing w:line="520" w:lineRule="exact"/>
              <w:ind w:firstLine="602" w:firstLineChars="200"/>
              <w:rPr>
                <w:rFonts w:ascii="仿宋_GB2312" w:hAnsi="仿宋_GB2312" w:eastAsia="仿宋_GB2312"/>
                <w:spacing w:val="-8"/>
                <w:sz w:val="30"/>
                <w:szCs w:val="30"/>
              </w:rPr>
            </w:pPr>
            <w:r>
              <w:rPr>
                <w:rFonts w:hint="eastAsia" w:ascii="仿宋_GB2312" w:eastAsia="仿宋_GB2312"/>
                <w:b/>
                <w:color w:val="000000"/>
                <w:sz w:val="30"/>
                <w:szCs w:val="30"/>
              </w:rPr>
              <w:t>2</w:t>
            </w:r>
            <w:r>
              <w:rPr>
                <w:rFonts w:hint="eastAsia" w:ascii="仿宋_GB2312" w:hAnsi="楷体_GB2312" w:eastAsia="仿宋_GB2312"/>
                <w:b/>
                <w:color w:val="000000"/>
                <w:sz w:val="30"/>
                <w:szCs w:val="30"/>
              </w:rPr>
              <w:t>、</w:t>
            </w:r>
            <w:r>
              <w:rPr>
                <w:rFonts w:hint="eastAsia" w:ascii="仿宋_GB2312" w:hAnsi="楷体_GB2312" w:eastAsia="仿宋_GB2312"/>
                <w:b/>
                <w:color w:val="000000"/>
                <w:spacing w:val="-8"/>
                <w:sz w:val="30"/>
                <w:szCs w:val="30"/>
              </w:rPr>
              <w:t>手术并发症扶助金。</w:t>
            </w:r>
            <w:r>
              <w:rPr>
                <w:rFonts w:hint="eastAsia" w:ascii="仿宋_GB2312" w:eastAsia="仿宋_GB2312"/>
                <w:color w:val="000000"/>
                <w:spacing w:val="-8"/>
                <w:sz w:val="30"/>
                <w:szCs w:val="30"/>
              </w:rPr>
              <w:t>2023</w:t>
            </w:r>
            <w:r>
              <w:rPr>
                <w:rFonts w:hint="eastAsia" w:ascii="仿宋_GB2312" w:hAnsi="仿宋_GB2312" w:eastAsia="仿宋_GB2312"/>
                <w:color w:val="000000"/>
                <w:spacing w:val="-8"/>
                <w:sz w:val="30"/>
                <w:szCs w:val="30"/>
              </w:rPr>
              <w:t>年，我区共有计划生育手术并发症人员</w:t>
            </w:r>
            <w:r>
              <w:rPr>
                <w:rFonts w:hint="eastAsia" w:ascii="仿宋_GB2312" w:eastAsia="仿宋_GB2312"/>
                <w:color w:val="000000"/>
                <w:spacing w:val="-8"/>
                <w:sz w:val="30"/>
                <w:szCs w:val="30"/>
              </w:rPr>
              <w:t>57</w:t>
            </w:r>
            <w:r>
              <w:rPr>
                <w:rFonts w:hint="eastAsia" w:ascii="仿宋_GB2312" w:hAnsi="仿宋_GB2312" w:eastAsia="仿宋_GB2312"/>
                <w:color w:val="000000"/>
                <w:spacing w:val="-8"/>
                <w:sz w:val="30"/>
                <w:szCs w:val="30"/>
              </w:rPr>
              <w:t>人，</w:t>
            </w:r>
            <w:r>
              <w:rPr>
                <w:rFonts w:hint="eastAsia" w:ascii="仿宋_GB2312" w:hAnsi="仿宋_GB2312" w:eastAsia="仿宋_GB2312"/>
                <w:spacing w:val="-8"/>
                <w:sz w:val="30"/>
                <w:szCs w:val="30"/>
              </w:rPr>
              <w:t>共打卡发放扶助金230400元。</w:t>
            </w:r>
            <w:r>
              <w:rPr>
                <w:rFonts w:hint="eastAsia" w:ascii="仿宋_GB2312" w:hAnsi="仿宋_GB2312" w:eastAsia="仿宋_GB2312"/>
                <w:color w:val="000000"/>
                <w:spacing w:val="-8"/>
                <w:sz w:val="30"/>
                <w:szCs w:val="30"/>
              </w:rPr>
              <w:t>其中二级并发症</w:t>
            </w:r>
            <w:r>
              <w:rPr>
                <w:rFonts w:hint="eastAsia" w:ascii="仿宋_GB2312" w:eastAsia="仿宋_GB2312"/>
                <w:color w:val="000000"/>
                <w:spacing w:val="-8"/>
                <w:sz w:val="30"/>
                <w:szCs w:val="30"/>
              </w:rPr>
              <w:t>3</w:t>
            </w:r>
            <w:r>
              <w:rPr>
                <w:rFonts w:hint="eastAsia" w:ascii="仿宋_GB2312" w:hAnsi="仿宋_GB2312" w:eastAsia="仿宋_GB2312"/>
                <w:color w:val="000000"/>
                <w:spacing w:val="-8"/>
                <w:sz w:val="30"/>
                <w:szCs w:val="30"/>
              </w:rPr>
              <w:t>人，</w:t>
            </w:r>
            <w:r>
              <w:rPr>
                <w:rFonts w:hint="eastAsia" w:ascii="仿宋_GB2312" w:hAnsi="仿宋_GB2312" w:eastAsia="仿宋_GB2312"/>
                <w:spacing w:val="-8"/>
                <w:sz w:val="30"/>
                <w:szCs w:val="30"/>
              </w:rPr>
              <w:t>每人每月</w:t>
            </w:r>
            <w:r>
              <w:rPr>
                <w:rFonts w:hint="eastAsia" w:ascii="仿宋_GB2312" w:eastAsia="仿宋_GB2312"/>
                <w:spacing w:val="-8"/>
                <w:sz w:val="30"/>
                <w:szCs w:val="30"/>
              </w:rPr>
              <w:t>460</w:t>
            </w:r>
            <w:r>
              <w:rPr>
                <w:rFonts w:hint="eastAsia" w:ascii="仿宋_GB2312" w:hAnsi="仿宋_GB2312" w:eastAsia="仿宋_GB2312"/>
                <w:spacing w:val="-8"/>
                <w:sz w:val="30"/>
                <w:szCs w:val="30"/>
              </w:rPr>
              <w:t>元，</w:t>
            </w:r>
            <w:r>
              <w:rPr>
                <w:rFonts w:hint="eastAsia" w:ascii="仿宋_GB2312" w:hAnsi="仿宋_GB2312" w:eastAsia="仿宋_GB2312"/>
                <w:color w:val="000000"/>
                <w:spacing w:val="-8"/>
                <w:sz w:val="30"/>
                <w:szCs w:val="30"/>
              </w:rPr>
              <w:t>每人每年5520元，共</w:t>
            </w:r>
            <w:r>
              <w:rPr>
                <w:rFonts w:hint="eastAsia" w:ascii="仿宋_GB2312" w:hAnsi="仿宋_GB2312" w:eastAsia="仿宋_GB2312"/>
                <w:spacing w:val="-8"/>
                <w:sz w:val="30"/>
                <w:szCs w:val="30"/>
              </w:rPr>
              <w:t>打卡发放扶助金16560元；</w:t>
            </w:r>
            <w:r>
              <w:rPr>
                <w:rFonts w:hint="eastAsia" w:ascii="仿宋_GB2312" w:hAnsi="仿宋_GB2312" w:eastAsia="仿宋_GB2312"/>
                <w:color w:val="000000"/>
                <w:spacing w:val="-8"/>
                <w:sz w:val="30"/>
                <w:szCs w:val="30"/>
              </w:rPr>
              <w:t>三级并发症</w:t>
            </w:r>
            <w:r>
              <w:rPr>
                <w:rFonts w:hint="eastAsia" w:ascii="仿宋_GB2312" w:eastAsia="仿宋_GB2312"/>
                <w:color w:val="000000"/>
                <w:spacing w:val="-8"/>
                <w:sz w:val="30"/>
                <w:szCs w:val="30"/>
              </w:rPr>
              <w:t>54</w:t>
            </w:r>
            <w:r>
              <w:rPr>
                <w:rFonts w:hint="eastAsia" w:ascii="仿宋_GB2312" w:hAnsi="仿宋_GB2312" w:eastAsia="仿宋_GB2312"/>
                <w:color w:val="000000"/>
                <w:spacing w:val="-8"/>
                <w:sz w:val="30"/>
                <w:szCs w:val="30"/>
              </w:rPr>
              <w:t>人，</w:t>
            </w:r>
            <w:r>
              <w:rPr>
                <w:rFonts w:hint="eastAsia" w:ascii="仿宋_GB2312" w:hAnsi="仿宋_GB2312" w:eastAsia="仿宋_GB2312"/>
                <w:spacing w:val="-8"/>
                <w:sz w:val="30"/>
                <w:szCs w:val="30"/>
              </w:rPr>
              <w:t>每人每月</w:t>
            </w:r>
            <w:r>
              <w:rPr>
                <w:rFonts w:hint="eastAsia" w:ascii="仿宋_GB2312" w:eastAsia="仿宋_GB2312"/>
                <w:spacing w:val="-8"/>
                <w:sz w:val="30"/>
                <w:szCs w:val="30"/>
              </w:rPr>
              <w:t>330</w:t>
            </w:r>
            <w:r>
              <w:rPr>
                <w:rFonts w:hint="eastAsia" w:ascii="仿宋_GB2312" w:hAnsi="仿宋_GB2312" w:eastAsia="仿宋_GB2312"/>
                <w:spacing w:val="-8"/>
                <w:sz w:val="30"/>
                <w:szCs w:val="30"/>
              </w:rPr>
              <w:t>元，</w:t>
            </w:r>
            <w:r>
              <w:rPr>
                <w:rFonts w:hint="eastAsia" w:ascii="仿宋_GB2312" w:hAnsi="仿宋_GB2312" w:eastAsia="仿宋_GB2312"/>
                <w:color w:val="000000"/>
                <w:spacing w:val="-8"/>
                <w:sz w:val="30"/>
                <w:szCs w:val="30"/>
              </w:rPr>
              <w:t>每人每年3</w:t>
            </w:r>
            <w:r>
              <w:rPr>
                <w:rFonts w:hint="eastAsia" w:ascii="仿宋_GB2312" w:eastAsia="仿宋_GB2312"/>
                <w:color w:val="000000"/>
                <w:spacing w:val="-8"/>
                <w:sz w:val="30"/>
                <w:szCs w:val="30"/>
              </w:rPr>
              <w:t>960</w:t>
            </w:r>
            <w:r>
              <w:rPr>
                <w:rFonts w:hint="eastAsia" w:ascii="仿宋_GB2312" w:hAnsi="仿宋_GB2312" w:eastAsia="仿宋_GB2312"/>
                <w:color w:val="000000"/>
                <w:spacing w:val="-8"/>
                <w:sz w:val="30"/>
                <w:szCs w:val="30"/>
              </w:rPr>
              <w:t>元，共</w:t>
            </w:r>
            <w:r>
              <w:rPr>
                <w:rFonts w:hint="eastAsia" w:ascii="仿宋_GB2312" w:hAnsi="仿宋_GB2312" w:eastAsia="仿宋_GB2312"/>
                <w:spacing w:val="-8"/>
                <w:sz w:val="30"/>
                <w:szCs w:val="30"/>
              </w:rPr>
              <w:t>打卡发放扶助金213840元。</w:t>
            </w:r>
          </w:p>
          <w:p>
            <w:pPr>
              <w:spacing w:line="520" w:lineRule="exact"/>
              <w:ind w:firstLine="602" w:firstLineChars="200"/>
              <w:rPr>
                <w:rFonts w:ascii="仿宋_GB2312" w:hAnsi="仿宋_GB2312" w:eastAsia="仿宋_GB2312"/>
                <w:b/>
                <w:sz w:val="30"/>
                <w:szCs w:val="30"/>
              </w:rPr>
            </w:pPr>
            <w:r>
              <w:rPr>
                <w:rFonts w:hint="eastAsia" w:ascii="仿宋_GB2312" w:hAnsi="仿宋_GB2312" w:eastAsia="仿宋_GB2312"/>
                <w:b/>
                <w:sz w:val="30"/>
                <w:szCs w:val="30"/>
              </w:rPr>
              <w:t>（三）独身子女父母保健费</w:t>
            </w:r>
          </w:p>
          <w:p>
            <w:pPr>
              <w:spacing w:line="520" w:lineRule="exact"/>
              <w:ind w:firstLine="645"/>
              <w:rPr>
                <w:rFonts w:ascii="仿宋_GB2312" w:eastAsia="仿宋_GB2312"/>
                <w:sz w:val="30"/>
                <w:szCs w:val="30"/>
              </w:rPr>
            </w:pPr>
            <w:r>
              <w:rPr>
                <w:rFonts w:hint="eastAsia" w:ascii="仿宋_GB2312" w:eastAsia="仿宋_GB2312"/>
                <w:color w:val="000000"/>
                <w:sz w:val="30"/>
                <w:szCs w:val="30"/>
              </w:rPr>
              <w:t>2023</w:t>
            </w:r>
            <w:r>
              <w:rPr>
                <w:rFonts w:hint="eastAsia" w:ascii="仿宋_GB2312" w:hAnsi="仿宋_GB2312" w:eastAsia="仿宋_GB2312"/>
                <w:color w:val="000000"/>
                <w:sz w:val="30"/>
                <w:szCs w:val="30"/>
              </w:rPr>
              <w:t>年</w:t>
            </w:r>
            <w:r>
              <w:rPr>
                <w:rFonts w:hint="eastAsia" w:ascii="仿宋_GB2312" w:hAnsi="仿宋_GB2312" w:eastAsia="仿宋_GB2312"/>
                <w:sz w:val="30"/>
                <w:szCs w:val="30"/>
              </w:rPr>
              <w:t>共有独生子女父母保健费对象</w:t>
            </w:r>
            <w:r>
              <w:rPr>
                <w:rFonts w:hint="eastAsia" w:ascii="仿宋_GB2312" w:eastAsia="仿宋_GB2312"/>
                <w:sz w:val="30"/>
                <w:szCs w:val="30"/>
              </w:rPr>
              <w:t>245</w:t>
            </w:r>
            <w:r>
              <w:rPr>
                <w:rFonts w:hint="eastAsia" w:ascii="仿宋_GB2312" w:hAnsi="仿宋_GB2312" w:eastAsia="仿宋_GB2312"/>
                <w:sz w:val="30"/>
                <w:szCs w:val="30"/>
              </w:rPr>
              <w:t>人，每人每月</w:t>
            </w:r>
            <w:r>
              <w:rPr>
                <w:rFonts w:hint="eastAsia" w:ascii="仿宋_GB2312" w:eastAsia="仿宋_GB2312"/>
                <w:sz w:val="30"/>
                <w:szCs w:val="30"/>
              </w:rPr>
              <w:t>10</w:t>
            </w:r>
            <w:r>
              <w:rPr>
                <w:rFonts w:hint="eastAsia" w:ascii="仿宋_GB2312" w:hAnsi="仿宋_GB2312" w:eastAsia="仿宋_GB2312"/>
                <w:sz w:val="30"/>
                <w:szCs w:val="30"/>
              </w:rPr>
              <w:t>元，每人每年120元，共需保健费</w:t>
            </w:r>
            <w:r>
              <w:rPr>
                <w:rFonts w:hint="eastAsia" w:ascii="仿宋_GB2312" w:eastAsia="仿宋_GB2312"/>
                <w:sz w:val="30"/>
                <w:szCs w:val="30"/>
              </w:rPr>
              <w:t>29400元，其中省级财政配套了14700元，剩余资金由市、区财政按照拨付比例进行了配套。该项扶助金2023年底一次性打卡发放给对象。</w:t>
            </w:r>
          </w:p>
          <w:p>
            <w:pPr>
              <w:spacing w:line="520" w:lineRule="exact"/>
              <w:ind w:firstLine="645"/>
              <w:rPr>
                <w:rFonts w:ascii="黑体" w:hAnsi="黑体" w:eastAsia="黑体"/>
                <w:sz w:val="30"/>
                <w:szCs w:val="30"/>
              </w:rPr>
            </w:pPr>
            <w:r>
              <w:rPr>
                <w:rFonts w:hint="eastAsia" w:ascii="黑体" w:hAnsi="黑体" w:eastAsia="黑体"/>
                <w:sz w:val="30"/>
                <w:szCs w:val="30"/>
              </w:rPr>
              <w:t>三、预算支出组织实施情况</w:t>
            </w:r>
          </w:p>
          <w:p>
            <w:pPr>
              <w:spacing w:line="520" w:lineRule="exact"/>
              <w:ind w:firstLine="600" w:firstLineChars="200"/>
              <w:rPr>
                <w:rFonts w:ascii="仿宋_GB2312" w:eastAsia="仿宋_GB2312"/>
                <w:sz w:val="30"/>
                <w:szCs w:val="30"/>
              </w:rPr>
            </w:pPr>
            <w:r>
              <w:rPr>
                <w:rFonts w:hint="eastAsia" w:ascii="仿宋_GB2312" w:eastAsia="仿宋_GB2312"/>
                <w:color w:val="000000"/>
                <w:kern w:val="0"/>
                <w:sz w:val="30"/>
                <w:szCs w:val="30"/>
              </w:rPr>
              <w:t>1、</w:t>
            </w:r>
            <w:r>
              <w:rPr>
                <w:rFonts w:hint="eastAsia" w:ascii="仿宋_GB2312" w:eastAsia="仿宋_GB2312"/>
                <w:sz w:val="30"/>
                <w:szCs w:val="30"/>
              </w:rPr>
              <w:t>严格把关。</w:t>
            </w:r>
            <w:r>
              <w:rPr>
                <w:rFonts w:hint="eastAsia" w:ascii="仿宋_GB2312" w:eastAsia="仿宋_GB2312"/>
                <w:spacing w:val="-4"/>
                <w:sz w:val="30"/>
                <w:szCs w:val="30"/>
              </w:rPr>
              <w:t>按照</w:t>
            </w:r>
            <w:r>
              <w:rPr>
                <w:rFonts w:hint="eastAsia" w:ascii="仿宋_GB2312" w:eastAsia="仿宋_GB2312"/>
                <w:kern w:val="0"/>
                <w:sz w:val="30"/>
                <w:szCs w:val="30"/>
              </w:rPr>
              <w:t>“谁审核、谁负责，谁确认、谁负责”的原则，</w:t>
            </w:r>
            <w:r>
              <w:rPr>
                <w:rFonts w:hint="eastAsia" w:ascii="仿宋_GB2312" w:eastAsia="仿宋_GB2312"/>
                <w:sz w:val="30"/>
                <w:szCs w:val="30"/>
              </w:rPr>
              <w:t>严把政策关口，规范申报流程，</w:t>
            </w:r>
            <w:r>
              <w:rPr>
                <w:rFonts w:hint="eastAsia" w:ascii="仿宋_GB2312" w:hAnsi="仿宋_GB2312" w:eastAsia="仿宋_GB2312"/>
                <w:sz w:val="30"/>
                <w:szCs w:val="30"/>
              </w:rPr>
              <w:t>切实把好申请登记关、审核评议关、公示确认关。在入户调查中做到</w:t>
            </w:r>
            <w:r>
              <w:rPr>
                <w:rFonts w:hint="eastAsia" w:ascii="仿宋_GB2312" w:eastAsia="仿宋_GB2312"/>
                <w:sz w:val="30"/>
                <w:szCs w:val="30"/>
              </w:rPr>
              <w:t>“</w:t>
            </w:r>
            <w:r>
              <w:rPr>
                <w:rFonts w:hint="eastAsia" w:ascii="仿宋_GB2312" w:hAnsi="仿宋_GB2312" w:eastAsia="仿宋_GB2312"/>
                <w:sz w:val="30"/>
                <w:szCs w:val="30"/>
              </w:rPr>
              <w:t>三看三核</w:t>
            </w:r>
            <w:r>
              <w:rPr>
                <w:rFonts w:hint="eastAsia" w:ascii="仿宋_GB2312" w:eastAsia="仿宋_GB2312"/>
                <w:sz w:val="30"/>
                <w:szCs w:val="30"/>
              </w:rPr>
              <w:t>”</w:t>
            </w:r>
            <w:r>
              <w:rPr>
                <w:rFonts w:hint="eastAsia" w:ascii="仿宋_GB2312" w:hAnsi="仿宋_GB2312" w:eastAsia="仿宋_GB2312"/>
                <w:sz w:val="30"/>
                <w:szCs w:val="30"/>
              </w:rPr>
              <w:t>，即看本人身份证、户口簿、看全员人口信息；核实对象的婚姻史、生育史和子女数。</w:t>
            </w:r>
            <w:r>
              <w:rPr>
                <w:rFonts w:hint="eastAsia" w:ascii="仿宋_GB2312" w:eastAsia="仿宋_GB2312"/>
                <w:kern w:val="0"/>
                <w:sz w:val="30"/>
                <w:szCs w:val="30"/>
              </w:rPr>
              <w:t>对亡故、退出、迁出或不符合条件的对象，要及时上报、及时退出</w:t>
            </w:r>
            <w:r>
              <w:rPr>
                <w:rFonts w:hint="eastAsia" w:ascii="仿宋_GB2312" w:eastAsia="仿宋_GB2312"/>
                <w:sz w:val="30"/>
                <w:szCs w:val="30"/>
                <w:shd w:val="clear" w:color="auto" w:fill="FFFFFF"/>
              </w:rPr>
              <w:t>。对于</w:t>
            </w:r>
            <w:r>
              <w:rPr>
                <w:rFonts w:hint="eastAsia" w:ascii="仿宋_GB2312" w:hAnsi="仿宋_GB2312" w:eastAsia="仿宋_GB2312"/>
                <w:sz w:val="30"/>
                <w:szCs w:val="30"/>
              </w:rPr>
              <w:t>符合政策的对象</w:t>
            </w:r>
            <w:r>
              <w:rPr>
                <w:rFonts w:hint="eastAsia" w:ascii="仿宋_GB2312" w:eastAsia="仿宋_GB2312"/>
                <w:color w:val="000000"/>
                <w:kern w:val="0"/>
                <w:sz w:val="30"/>
                <w:szCs w:val="30"/>
              </w:rPr>
              <w:t>在镇（街道）、村（社区）统一张榜公示，接受群众监督，确保公平、公正、公开。</w:t>
            </w:r>
          </w:p>
          <w:p>
            <w:pPr>
              <w:tabs>
                <w:tab w:val="left" w:pos="720"/>
              </w:tabs>
              <w:spacing w:line="520" w:lineRule="exact"/>
              <w:ind w:firstLine="600" w:firstLineChars="200"/>
              <w:rPr>
                <w:rFonts w:ascii="仿宋_GB2312" w:eastAsia="仿宋_GB2312"/>
                <w:sz w:val="30"/>
                <w:szCs w:val="30"/>
              </w:rPr>
            </w:pPr>
            <w:r>
              <w:rPr>
                <w:rFonts w:hint="eastAsia" w:ascii="仿宋_GB2312" w:eastAsia="仿宋_GB2312"/>
                <w:bCs/>
                <w:sz w:val="30"/>
                <w:szCs w:val="30"/>
              </w:rPr>
              <w:t>2、加强宣传。</w:t>
            </w:r>
            <w:r>
              <w:rPr>
                <w:rFonts w:hint="eastAsia" w:ascii="仿宋_GB2312" w:hAnsi="仿宋_GB2312" w:eastAsia="仿宋_GB2312"/>
                <w:sz w:val="30"/>
                <w:szCs w:val="30"/>
              </w:rPr>
              <w:t>通过区电视台、掌上云溪、微信群、</w:t>
            </w:r>
            <w:r>
              <w:rPr>
                <w:rFonts w:hint="eastAsia" w:ascii="仿宋_GB2312" w:eastAsia="仿宋_GB2312"/>
                <w:sz w:val="30"/>
                <w:szCs w:val="30"/>
              </w:rPr>
              <w:t>“</w:t>
            </w:r>
            <w:r>
              <w:rPr>
                <w:rFonts w:hint="eastAsia" w:ascii="仿宋_GB2312" w:hAnsi="仿宋_GB2312" w:eastAsia="仿宋_GB2312"/>
                <w:sz w:val="30"/>
                <w:szCs w:val="30"/>
              </w:rPr>
              <w:t>村村响</w:t>
            </w:r>
            <w:r>
              <w:rPr>
                <w:rFonts w:hint="eastAsia" w:ascii="仿宋_GB2312" w:eastAsia="仿宋_GB2312"/>
                <w:sz w:val="30"/>
                <w:szCs w:val="30"/>
              </w:rPr>
              <w:t>”</w:t>
            </w:r>
            <w:r>
              <w:rPr>
                <w:rFonts w:hint="eastAsia" w:ascii="仿宋_GB2312" w:hAnsi="仿宋_GB2312" w:eastAsia="仿宋_GB2312"/>
                <w:sz w:val="30"/>
                <w:szCs w:val="30"/>
              </w:rPr>
              <w:t>、宣传栏、流动宣传车等载体广泛宣传各项奖励政策、办理条件、办理流程等内容，</w:t>
            </w:r>
            <w:r>
              <w:rPr>
                <w:rFonts w:hint="eastAsia" w:ascii="仿宋_GB2312" w:eastAsia="仿宋_GB2312"/>
                <w:color w:val="000000"/>
                <w:kern w:val="0"/>
                <w:sz w:val="30"/>
                <w:szCs w:val="30"/>
              </w:rPr>
              <w:t>让广大计划生育家庭户全方位了解计划生育奖励扶助政策。</w:t>
            </w:r>
          </w:p>
          <w:p>
            <w:pPr>
              <w:tabs>
                <w:tab w:val="left" w:pos="720"/>
              </w:tabs>
              <w:spacing w:line="520" w:lineRule="exact"/>
              <w:ind w:firstLine="600" w:firstLineChars="200"/>
              <w:rPr>
                <w:rFonts w:ascii="仿宋_GB2312" w:eastAsia="仿宋_GB2312"/>
                <w:sz w:val="30"/>
                <w:szCs w:val="30"/>
              </w:rPr>
            </w:pPr>
            <w:r>
              <w:rPr>
                <w:rFonts w:hint="eastAsia" w:ascii="仿宋_GB2312" w:eastAsia="仿宋_GB2312"/>
                <w:bCs/>
                <w:sz w:val="30"/>
                <w:szCs w:val="30"/>
              </w:rPr>
              <w:t>3</w:t>
            </w:r>
            <w:r>
              <w:rPr>
                <w:rFonts w:hint="eastAsia" w:ascii="仿宋_GB2312" w:hAnsi="华文楷体" w:eastAsia="仿宋_GB2312"/>
                <w:bCs/>
                <w:sz w:val="30"/>
                <w:szCs w:val="30"/>
              </w:rPr>
              <w:t>、</w:t>
            </w:r>
            <w:r>
              <w:rPr>
                <w:rFonts w:hint="eastAsia" w:ascii="仿宋_GB2312" w:eastAsia="仿宋_GB2312"/>
                <w:bCs/>
                <w:sz w:val="30"/>
                <w:szCs w:val="30"/>
              </w:rPr>
              <w:t>加强监督。</w:t>
            </w:r>
            <w:r>
              <w:rPr>
                <w:rFonts w:hint="eastAsia" w:ascii="仿宋_GB2312" w:hAnsi="仿宋_GB2312" w:eastAsia="仿宋_GB2312"/>
                <w:sz w:val="30"/>
                <w:szCs w:val="30"/>
              </w:rPr>
              <w:t>组织相关人员不定期对各项奖励制度实施情况进行跟踪检查监督，目前未发现资金使用过程中出现截留、挪用、虚列支出等不良现象，做到了专项资金专款专用和规范管理，并确定监督举报电话（</w:t>
            </w:r>
            <w:r>
              <w:rPr>
                <w:rFonts w:hint="eastAsia" w:ascii="仿宋_GB2312" w:eastAsia="仿宋_GB2312"/>
                <w:sz w:val="30"/>
                <w:szCs w:val="30"/>
              </w:rPr>
              <w:t>0730—8417585</w:t>
            </w:r>
            <w:r>
              <w:rPr>
                <w:rFonts w:hint="eastAsia" w:ascii="仿宋_GB2312" w:hAnsi="仿宋_GB2312" w:eastAsia="仿宋_GB2312"/>
                <w:sz w:val="30"/>
                <w:szCs w:val="30"/>
              </w:rPr>
              <w:t>），随时接受广大群众和社会监督。</w:t>
            </w:r>
          </w:p>
          <w:p>
            <w:pPr>
              <w:spacing w:line="520" w:lineRule="exact"/>
              <w:ind w:firstLine="600" w:firstLineChars="200"/>
              <w:rPr>
                <w:rFonts w:ascii="黑体" w:hAnsi="黑体" w:eastAsia="黑体"/>
                <w:sz w:val="30"/>
                <w:szCs w:val="30"/>
              </w:rPr>
            </w:pPr>
            <w:r>
              <w:rPr>
                <w:rFonts w:hint="eastAsia" w:ascii="黑体" w:hAnsi="黑体" w:eastAsia="黑体"/>
                <w:sz w:val="30"/>
                <w:szCs w:val="30"/>
              </w:rPr>
              <w:t>四、预算支出绩效情况</w:t>
            </w:r>
          </w:p>
          <w:p>
            <w:pPr>
              <w:spacing w:line="520" w:lineRule="exact"/>
              <w:ind w:firstLine="600"/>
              <w:rPr>
                <w:rFonts w:ascii="仿宋_GB2312" w:eastAsia="仿宋_GB2312"/>
                <w:color w:val="000000"/>
                <w:spacing w:val="-4"/>
                <w:kern w:val="0"/>
                <w:sz w:val="30"/>
                <w:szCs w:val="30"/>
              </w:rPr>
            </w:pPr>
            <w:r>
              <w:rPr>
                <w:rFonts w:hint="eastAsia" w:ascii="仿宋_GB2312" w:eastAsia="仿宋_GB2312"/>
                <w:color w:val="000000"/>
                <w:spacing w:val="-4"/>
                <w:kern w:val="0"/>
                <w:sz w:val="30"/>
                <w:szCs w:val="30"/>
              </w:rPr>
              <w:t>1、体现政府担当。政府加大对计划生育对象的奖励扶助，确保群众实实在在的感受到政府的关心关怀。特别是计划生育特殊家庭，在政府不断加大的帮扶下，不断的有获得感。让政府的担当转换成群众的幸福感，对政府满意度显著提升。</w:t>
            </w:r>
          </w:p>
          <w:p>
            <w:pPr>
              <w:spacing w:line="520" w:lineRule="exact"/>
              <w:ind w:firstLine="600"/>
              <w:rPr>
                <w:rFonts w:ascii="仿宋_GB2312" w:eastAsia="仿宋_GB2312"/>
                <w:sz w:val="30"/>
                <w:szCs w:val="30"/>
              </w:rPr>
            </w:pPr>
            <w:r>
              <w:rPr>
                <w:rFonts w:hint="eastAsia" w:ascii="仿宋_GB2312" w:eastAsia="仿宋_GB2312"/>
                <w:bCs/>
                <w:sz w:val="30"/>
                <w:szCs w:val="30"/>
              </w:rPr>
              <w:t>2、开展走访慰问。</w:t>
            </w:r>
            <w:r>
              <w:rPr>
                <w:rFonts w:hint="eastAsia" w:ascii="仿宋_GB2312" w:eastAsia="仿宋_GB2312"/>
                <w:sz w:val="30"/>
                <w:szCs w:val="30"/>
              </w:rPr>
              <w:t>强化利益导向发展理念，顺应人口计生发展转型客观规律，积极落实镇</w:t>
            </w:r>
            <w:r>
              <w:rPr>
                <w:rFonts w:hint="eastAsia" w:ascii="仿宋_GB2312" w:eastAsia="仿宋_GB2312"/>
                <w:color w:val="333333"/>
                <w:kern w:val="0"/>
                <w:sz w:val="30"/>
                <w:szCs w:val="30"/>
              </w:rPr>
              <w:t>（街道）、村（社区）“双岗”联系人联系制度，</w:t>
            </w:r>
            <w:r>
              <w:rPr>
                <w:rFonts w:hint="eastAsia" w:ascii="仿宋_GB2312" w:eastAsia="仿宋_GB2312"/>
                <w:sz w:val="30"/>
                <w:szCs w:val="30"/>
              </w:rPr>
              <w:t>通过走访慰问，一定程度上解决了奖励扶助对象的医药费、子女就学、日常生活等困难，对他们的心灵给予一定的慰藉，让他们感受到政府的关心。</w:t>
            </w:r>
          </w:p>
          <w:p>
            <w:pPr>
              <w:widowControl/>
              <w:spacing w:line="520" w:lineRule="exact"/>
              <w:ind w:firstLine="600" w:firstLineChars="200"/>
              <w:jc w:val="left"/>
              <w:rPr>
                <w:rFonts w:ascii="仿宋_GB2312" w:eastAsia="仿宋_GB2312"/>
                <w:color w:val="333333"/>
                <w:kern w:val="0"/>
                <w:sz w:val="30"/>
                <w:szCs w:val="30"/>
              </w:rPr>
            </w:pPr>
            <w:r>
              <w:rPr>
                <w:rFonts w:hint="eastAsia" w:ascii="仿宋_GB2312" w:eastAsia="仿宋_GB2312"/>
                <w:color w:val="000000"/>
                <w:sz w:val="30"/>
                <w:szCs w:val="30"/>
                <w:shd w:val="clear" w:color="auto" w:fill="FFFFFF"/>
              </w:rPr>
              <w:t>3、落实签约服务。</w:t>
            </w:r>
            <w:r>
              <w:rPr>
                <w:rFonts w:hint="eastAsia" w:ascii="仿宋_GB2312" w:eastAsia="仿宋_GB2312"/>
                <w:color w:val="333333"/>
                <w:kern w:val="0"/>
                <w:sz w:val="30"/>
                <w:szCs w:val="30"/>
              </w:rPr>
              <w:t>我区各镇卫生院、街道社区卫生服务中心将计生特殊家庭扶助对象全部纳入家庭医生签约服务范围，建立健康档案，纳入重点管理，定期开展随访服务和健康指导。</w:t>
            </w:r>
          </w:p>
          <w:p>
            <w:pPr>
              <w:widowControl/>
              <w:spacing w:line="520" w:lineRule="exact"/>
              <w:ind w:firstLine="556"/>
              <w:jc w:val="left"/>
              <w:rPr>
                <w:rFonts w:ascii="仿宋_GB2312" w:eastAsia="仿宋_GB2312"/>
                <w:color w:val="333333"/>
                <w:kern w:val="0"/>
                <w:sz w:val="30"/>
                <w:szCs w:val="30"/>
              </w:rPr>
            </w:pPr>
            <w:r>
              <w:rPr>
                <w:rFonts w:hint="eastAsia" w:ascii="仿宋_GB2312" w:eastAsia="仿宋_GB2312"/>
                <w:bCs/>
                <w:color w:val="333333"/>
                <w:kern w:val="0"/>
                <w:sz w:val="30"/>
                <w:szCs w:val="30"/>
              </w:rPr>
              <w:t>4、开设就医“绿色通道”。</w:t>
            </w:r>
            <w:r>
              <w:rPr>
                <w:rFonts w:hint="eastAsia" w:ascii="仿宋_GB2312" w:eastAsia="仿宋_GB2312"/>
                <w:color w:val="333333"/>
                <w:kern w:val="0"/>
                <w:sz w:val="30"/>
                <w:szCs w:val="30"/>
              </w:rPr>
              <w:t>区级医疗服务机构（人民医院、中医院、妇幼）为特殊困难家庭开通就医“绿色通道”，凭《计划生育家庭特别扶助证》享受优先咨询、挂号、检查、住院、治疗等医疗服务。同时，对疑难、急重症需转上级医院诊疗的对象提供转诊服务。</w:t>
            </w:r>
          </w:p>
          <w:p>
            <w:pPr>
              <w:widowControl/>
              <w:spacing w:line="520" w:lineRule="exact"/>
              <w:ind w:firstLine="556"/>
              <w:jc w:val="left"/>
              <w:rPr>
                <w:rFonts w:ascii="仿宋_GB2312" w:eastAsia="仿宋_GB2312"/>
                <w:sz w:val="30"/>
                <w:szCs w:val="30"/>
              </w:rPr>
            </w:pPr>
            <w:r>
              <w:rPr>
                <w:rFonts w:hint="eastAsia" w:ascii="仿宋_GB2312" w:eastAsia="仿宋_GB2312"/>
                <w:bCs/>
                <w:sz w:val="30"/>
                <w:szCs w:val="30"/>
              </w:rPr>
              <w:t>5、提高群众满意度。</w:t>
            </w:r>
            <w:r>
              <w:rPr>
                <w:rFonts w:hint="eastAsia" w:ascii="仿宋_GB2312" w:eastAsia="仿宋_GB2312"/>
                <w:sz w:val="30"/>
                <w:szCs w:val="30"/>
              </w:rPr>
              <w:t>在实施奖扶制度工作中，工作者不辞辛劳主动上门送政策、送服务、送实惠，用真情和汗水赢得了广大农民群众的信任和好评，社会各界也给予了高度的评价，提高了群众对计划生育工作的满意度。</w:t>
            </w:r>
          </w:p>
          <w:p>
            <w:pPr>
              <w:widowControl/>
              <w:spacing w:line="520" w:lineRule="exact"/>
              <w:ind w:firstLine="556"/>
              <w:jc w:val="left"/>
              <w:rPr>
                <w:rFonts w:ascii="黑体" w:hAnsi="黑体" w:eastAsia="黑体"/>
                <w:sz w:val="30"/>
                <w:szCs w:val="30"/>
              </w:rPr>
            </w:pPr>
            <w:r>
              <w:rPr>
                <w:rFonts w:hint="eastAsia" w:ascii="黑体" w:hAnsi="黑体" w:eastAsia="黑体"/>
                <w:sz w:val="30"/>
                <w:szCs w:val="30"/>
              </w:rPr>
              <w:t>五、主要经验做法、存在的问题及原因分析</w:t>
            </w:r>
          </w:p>
          <w:p>
            <w:pPr>
              <w:widowControl/>
              <w:spacing w:line="520" w:lineRule="exact"/>
              <w:ind w:firstLine="556"/>
              <w:jc w:val="left"/>
              <w:rPr>
                <w:rFonts w:ascii="仿宋" w:hAnsi="仿宋" w:eastAsia="仿宋" w:cs="仿宋"/>
                <w:sz w:val="30"/>
                <w:szCs w:val="30"/>
              </w:rPr>
            </w:pPr>
            <w:r>
              <w:rPr>
                <w:rFonts w:hint="eastAsia" w:ascii="仿宋" w:hAnsi="仿宋" w:eastAsia="仿宋" w:cs="仿宋"/>
                <w:sz w:val="30"/>
                <w:szCs w:val="30"/>
              </w:rPr>
              <w:t>一是独生子女死亡、伤残家庭无依靠，养老、精神慰籍上存在长期性的问题。</w:t>
            </w:r>
          </w:p>
          <w:p>
            <w:pPr>
              <w:widowControl/>
              <w:spacing w:line="520" w:lineRule="exact"/>
              <w:ind w:firstLine="556"/>
              <w:jc w:val="left"/>
              <w:rPr>
                <w:rFonts w:hint="eastAsia" w:ascii="仿宋" w:hAnsi="仿宋" w:eastAsia="仿宋" w:cs="仿宋"/>
                <w:sz w:val="30"/>
                <w:szCs w:val="30"/>
              </w:rPr>
            </w:pPr>
            <w:r>
              <w:rPr>
                <w:rFonts w:hint="eastAsia" w:ascii="仿宋" w:hAnsi="仿宋" w:eastAsia="仿宋" w:cs="仿宋"/>
                <w:sz w:val="30"/>
                <w:szCs w:val="30"/>
              </w:rPr>
              <w:t>二是</w:t>
            </w:r>
            <w:r>
              <w:rPr>
                <w:rFonts w:hint="eastAsia" w:ascii="仿宋_GB2312" w:eastAsia="仿宋_GB2312"/>
                <w:sz w:val="30"/>
                <w:szCs w:val="30"/>
              </w:rPr>
              <w:t>扶助金标准过低。大</w:t>
            </w:r>
            <w:r>
              <w:rPr>
                <w:rFonts w:hint="eastAsia" w:ascii="仿宋" w:hAnsi="仿宋" w:eastAsia="仿宋" w:cs="仿宋"/>
                <w:sz w:val="30"/>
                <w:szCs w:val="30"/>
              </w:rPr>
              <w:t>部分对象认为奖励扶助资金偏低，缺乏保障，我区执行国家、省市的标准，一直未提标。</w:t>
            </w:r>
          </w:p>
          <w:p>
            <w:pPr>
              <w:widowControl/>
              <w:spacing w:line="520" w:lineRule="exact"/>
              <w:ind w:firstLine="556"/>
              <w:jc w:val="left"/>
              <w:rPr>
                <w:rFonts w:hint="eastAsia" w:ascii="仿宋" w:hAnsi="仿宋" w:eastAsia="仿宋" w:cs="仿宋"/>
                <w:sz w:val="30"/>
                <w:szCs w:val="30"/>
              </w:rPr>
            </w:pPr>
            <w:r>
              <w:rPr>
                <w:rFonts w:hint="eastAsia" w:ascii="黑体" w:hAnsi="黑体" w:eastAsia="黑体" w:cs="仿宋"/>
                <w:sz w:val="30"/>
                <w:szCs w:val="30"/>
              </w:rPr>
              <w:t>六、有关建议</w:t>
            </w:r>
          </w:p>
          <w:p>
            <w:pPr>
              <w:widowControl/>
              <w:spacing w:line="520" w:lineRule="exact"/>
              <w:ind w:firstLine="556"/>
              <w:jc w:val="left"/>
              <w:rPr>
                <w:rFonts w:ascii="黑体" w:hAnsi="黑体" w:eastAsia="黑体" w:cs="仿宋"/>
                <w:sz w:val="30"/>
                <w:szCs w:val="30"/>
              </w:rPr>
            </w:pPr>
            <w:r>
              <w:rPr>
                <w:rFonts w:hint="eastAsia" w:ascii="黑体" w:hAnsi="黑体" w:eastAsia="黑体" w:cs="仿宋"/>
                <w:sz w:val="30"/>
                <w:szCs w:val="30"/>
              </w:rPr>
              <w:t>七、其他需要说明的问题</w:t>
            </w:r>
          </w:p>
          <w:p>
            <w:pPr>
              <w:spacing w:line="520" w:lineRule="exact"/>
              <w:rPr>
                <w:rFonts w:ascii="黑体" w:hAnsi="黑体" w:eastAsia="黑体"/>
                <w:sz w:val="30"/>
                <w:szCs w:val="30"/>
              </w:rPr>
            </w:pPr>
          </w:p>
          <w:p>
            <w:pPr>
              <w:spacing w:line="520" w:lineRule="exact"/>
              <w:ind w:firstLine="4800" w:firstLineChars="1600"/>
              <w:rPr>
                <w:rFonts w:eastAsia="楷体_GB2312"/>
                <w:bCs/>
                <w:sz w:val="28"/>
                <w:szCs w:val="28"/>
              </w:rPr>
            </w:pPr>
            <w:r>
              <w:rPr>
                <w:rFonts w:hint="eastAsia" w:ascii="Times New Roman" w:hAnsi="Times New Roman" w:eastAsia="仿宋_GB2312"/>
                <w:sz w:val="30"/>
                <w:szCs w:val="30"/>
              </w:rPr>
              <w:t>2024年4月15日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1YzUwZTNhZDQzOWY2YTIxYzc1ZTg3ZWRmOTUwYjcifQ=="/>
  </w:docVars>
  <w:rsids>
    <w:rsidRoot w:val="003E0D1F"/>
    <w:rsid w:val="00021B7A"/>
    <w:rsid w:val="000C2CFA"/>
    <w:rsid w:val="000F0D32"/>
    <w:rsid w:val="00123C29"/>
    <w:rsid w:val="001358A4"/>
    <w:rsid w:val="002A7CFA"/>
    <w:rsid w:val="00303BF2"/>
    <w:rsid w:val="00386ED8"/>
    <w:rsid w:val="003E0D1F"/>
    <w:rsid w:val="00420AFE"/>
    <w:rsid w:val="00427ACF"/>
    <w:rsid w:val="004324E5"/>
    <w:rsid w:val="004B356D"/>
    <w:rsid w:val="00516EF5"/>
    <w:rsid w:val="00566475"/>
    <w:rsid w:val="005748D7"/>
    <w:rsid w:val="005B6216"/>
    <w:rsid w:val="005F75A9"/>
    <w:rsid w:val="006E4A26"/>
    <w:rsid w:val="0078330A"/>
    <w:rsid w:val="007A2371"/>
    <w:rsid w:val="007B5002"/>
    <w:rsid w:val="00844D99"/>
    <w:rsid w:val="00991090"/>
    <w:rsid w:val="009C5F76"/>
    <w:rsid w:val="009E707F"/>
    <w:rsid w:val="00A049DC"/>
    <w:rsid w:val="00A10B00"/>
    <w:rsid w:val="00A15CED"/>
    <w:rsid w:val="00A21D7F"/>
    <w:rsid w:val="00A228B5"/>
    <w:rsid w:val="00A85CA5"/>
    <w:rsid w:val="00AE0D29"/>
    <w:rsid w:val="00B62507"/>
    <w:rsid w:val="00BA05C9"/>
    <w:rsid w:val="00BE38BF"/>
    <w:rsid w:val="00CE679C"/>
    <w:rsid w:val="00DA4F7F"/>
    <w:rsid w:val="00E67256"/>
    <w:rsid w:val="00EB53A5"/>
    <w:rsid w:val="00ED323D"/>
    <w:rsid w:val="00F00463"/>
    <w:rsid w:val="00F06A10"/>
    <w:rsid w:val="00F33B3A"/>
    <w:rsid w:val="0A045CDA"/>
    <w:rsid w:val="4BD1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Calibri" w:hAnsi="Calibri" w:eastAsia="宋体" w:cs="Times New Roman"/>
      <w:sz w:val="18"/>
      <w:szCs w:val="18"/>
    </w:rPr>
  </w:style>
  <w:style w:type="character" w:customStyle="1" w:styleId="9">
    <w:name w:val="页脚 Char"/>
    <w:basedOn w:val="7"/>
    <w:link w:val="4"/>
    <w:semiHidden/>
    <w:uiPriority w:val="99"/>
    <w:rPr>
      <w:rFonts w:ascii="Calibri" w:hAnsi="Calibri" w:eastAsia="宋体" w:cs="Times New Roman"/>
      <w:sz w:val="18"/>
      <w:szCs w:val="18"/>
    </w:rPr>
  </w:style>
  <w:style w:type="character" w:customStyle="1" w:styleId="10">
    <w:name w:val="批注框文本 Char"/>
    <w:basedOn w:val="7"/>
    <w:link w:val="3"/>
    <w:semiHidden/>
    <w:uiPriority w:val="99"/>
    <w:rPr>
      <w:rFonts w:ascii="Calibri" w:hAnsi="Calibri" w:eastAsia="宋体" w:cs="Times New Roman"/>
      <w:sz w:val="18"/>
      <w:szCs w:val="18"/>
    </w:rPr>
  </w:style>
  <w:style w:type="character" w:customStyle="1" w:styleId="11">
    <w:name w:val="日期 Char"/>
    <w:basedOn w:val="7"/>
    <w:link w:val="2"/>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740</Words>
  <Characters>4220</Characters>
  <Lines>35</Lines>
  <Paragraphs>9</Paragraphs>
  <TotalTime>3</TotalTime>
  <ScaleCrop>false</ScaleCrop>
  <LinksUpToDate>false</LinksUpToDate>
  <CharactersWithSpaces>4951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2020-06-11T07:36:00Z</dcterms:created>
  <dc:creator>lenovo</dc:creator>
  <cp:lastModifiedBy>胡萌</cp:lastModifiedBy>
  <cp:lastPrinted>2024-06-11T03:02:17Z</cp:lastPrinted>
  <dcterms:modified xsi:type="dcterms:W3CDTF">2024-06-11T03:10:03Z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73B9A0F6FEB74B9996D197CAA36EA9D1_12</vt:lpwstr>
  </property>
</Properties>
</file>