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FC2F1">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14:paraId="45764FD2">
      <w:pPr>
        <w:spacing w:line="348" w:lineRule="auto"/>
        <w:rPr>
          <w:rFonts w:eastAsia="黑体" w:cs="黑体"/>
          <w:bCs/>
          <w:sz w:val="32"/>
          <w:szCs w:val="32"/>
        </w:rPr>
      </w:pPr>
    </w:p>
    <w:p w14:paraId="66E114F0">
      <w:pPr>
        <w:spacing w:before="156" w:beforeLines="50" w:line="348" w:lineRule="auto"/>
        <w:jc w:val="center"/>
        <w:rPr>
          <w:rFonts w:eastAsia="方正小标宋简体"/>
          <w:bCs/>
          <w:sz w:val="44"/>
          <w:szCs w:val="44"/>
        </w:rPr>
      </w:pPr>
      <w:r>
        <w:rPr>
          <w:rFonts w:hint="eastAsia" w:eastAsia="方正小标宋简体"/>
          <w:bCs/>
          <w:sz w:val="44"/>
          <w:szCs w:val="44"/>
        </w:rPr>
        <w:t>岳阳市云溪区预算支出绩效评价自评报告</w:t>
      </w:r>
    </w:p>
    <w:p w14:paraId="63ED195F">
      <w:pPr>
        <w:rPr>
          <w:rFonts w:eastAsia="仿宋_GB2312"/>
          <w:b/>
          <w:sz w:val="32"/>
        </w:rPr>
      </w:pPr>
    </w:p>
    <w:p w14:paraId="19F337B7">
      <w:pPr>
        <w:rPr>
          <w:rFonts w:eastAsia="仿宋_GB2312"/>
          <w:b/>
          <w:sz w:val="32"/>
        </w:rPr>
      </w:pPr>
    </w:p>
    <w:p w14:paraId="22AD3808">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14:paraId="6A4B487F">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营养</w:t>
      </w:r>
      <w:r>
        <w:rPr>
          <w:rFonts w:eastAsia="仿宋_GB2312"/>
          <w:sz w:val="32"/>
          <w:u w:val="single"/>
        </w:rPr>
        <w:t>餐配套</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p>
    <w:p w14:paraId="652915D0">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全区</w:t>
      </w:r>
      <w:r>
        <w:rPr>
          <w:rFonts w:eastAsia="仿宋_GB2312"/>
          <w:sz w:val="32"/>
          <w:u w:val="single"/>
        </w:rPr>
        <w:t>义务教育中小学</w:t>
      </w:r>
      <w:r>
        <w:rPr>
          <w:rFonts w:hint="eastAsia" w:eastAsia="仿宋_GB2312"/>
          <w:sz w:val="32"/>
          <w:u w:val="single"/>
        </w:rPr>
        <w:t xml:space="preserve">           </w:t>
      </w:r>
    </w:p>
    <w:p w14:paraId="7436B90E">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云溪区</w:t>
      </w:r>
      <w:r>
        <w:rPr>
          <w:rFonts w:eastAsia="仿宋_GB2312"/>
          <w:sz w:val="32"/>
          <w:u w:val="single"/>
        </w:rPr>
        <w:t>教育体育局</w:t>
      </w:r>
      <w:r>
        <w:rPr>
          <w:rFonts w:hint="eastAsia" w:eastAsia="仿宋_GB2312"/>
          <w:sz w:val="32"/>
          <w:u w:val="single"/>
        </w:rPr>
        <w:t xml:space="preserve">            </w:t>
      </w:r>
    </w:p>
    <w:p w14:paraId="72664EE3">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14:paraId="59ED3D98">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14:paraId="7D60D60B">
      <w:pPr>
        <w:spacing w:before="156" w:beforeLines="50" w:line="760" w:lineRule="exact"/>
        <w:ind w:firstLine="420" w:firstLineChars="150"/>
        <w:rPr>
          <w:rFonts w:eastAsia="仿宋_GB2312"/>
          <w:sz w:val="28"/>
          <w:szCs w:val="28"/>
        </w:rPr>
      </w:pPr>
    </w:p>
    <w:p w14:paraId="07005E6F">
      <w:pPr>
        <w:spacing w:before="156" w:beforeLines="50" w:line="348" w:lineRule="auto"/>
        <w:ind w:firstLine="420" w:firstLineChars="150"/>
        <w:rPr>
          <w:rFonts w:eastAsia="仿宋_GB2312"/>
          <w:sz w:val="28"/>
          <w:szCs w:val="28"/>
        </w:rPr>
      </w:pPr>
    </w:p>
    <w:p w14:paraId="3433744F">
      <w:pPr>
        <w:spacing w:before="156" w:beforeLines="50" w:line="348" w:lineRule="auto"/>
        <w:ind w:firstLine="420" w:firstLineChars="150"/>
        <w:rPr>
          <w:rFonts w:eastAsia="仿宋_GB2312"/>
          <w:sz w:val="28"/>
          <w:szCs w:val="28"/>
        </w:rPr>
      </w:pPr>
    </w:p>
    <w:p w14:paraId="3501C614">
      <w:pPr>
        <w:spacing w:before="156" w:beforeLines="50" w:line="120" w:lineRule="exact"/>
        <w:ind w:firstLine="420" w:firstLineChars="150"/>
        <w:rPr>
          <w:rFonts w:eastAsia="仿宋_GB2312"/>
          <w:sz w:val="28"/>
          <w:szCs w:val="28"/>
        </w:rPr>
      </w:pPr>
    </w:p>
    <w:p w14:paraId="2018BCC4">
      <w:pPr>
        <w:spacing w:before="156" w:beforeLines="50" w:line="120" w:lineRule="exact"/>
        <w:ind w:firstLine="420" w:firstLineChars="150"/>
        <w:rPr>
          <w:rFonts w:eastAsia="仿宋_GB2312"/>
          <w:sz w:val="28"/>
          <w:szCs w:val="28"/>
        </w:rPr>
      </w:pPr>
    </w:p>
    <w:p w14:paraId="700E7A53">
      <w:pPr>
        <w:spacing w:before="156" w:beforeLines="50" w:line="120" w:lineRule="exact"/>
        <w:ind w:firstLine="420" w:firstLineChars="150"/>
        <w:rPr>
          <w:rFonts w:eastAsia="仿宋_GB2312"/>
          <w:sz w:val="28"/>
          <w:szCs w:val="28"/>
        </w:rPr>
      </w:pPr>
    </w:p>
    <w:p w14:paraId="7677BB29">
      <w:pPr>
        <w:spacing w:line="348" w:lineRule="auto"/>
        <w:jc w:val="center"/>
        <w:rPr>
          <w:rFonts w:ascii="仿宋_GB2312" w:eastAsia="仿宋_GB2312"/>
          <w:sz w:val="32"/>
        </w:rPr>
      </w:pPr>
      <w:r>
        <w:rPr>
          <w:rFonts w:hint="eastAsia" w:ascii="仿宋_GB2312" w:eastAsia="仿宋_GB2312"/>
          <w:sz w:val="32"/>
        </w:rPr>
        <w:t>报告日期：2023年4月24日</w:t>
      </w:r>
    </w:p>
    <w:p w14:paraId="6A53FB38">
      <w:pPr>
        <w:spacing w:line="348" w:lineRule="auto"/>
        <w:jc w:val="center"/>
        <w:rPr>
          <w:rFonts w:eastAsia="仿宋_GB2312"/>
          <w:sz w:val="32"/>
        </w:rPr>
      </w:pPr>
      <w:r>
        <w:rPr>
          <w:rFonts w:hint="eastAsia" w:eastAsia="仿宋_GB2312"/>
          <w:sz w:val="32"/>
        </w:rPr>
        <w:t>岳阳市云溪区财政局（制）</w:t>
      </w:r>
    </w:p>
    <w:tbl>
      <w:tblPr>
        <w:tblStyle w:val="4"/>
        <w:tblW w:w="9999" w:type="dxa"/>
        <w:jc w:val="center"/>
        <w:tblLayout w:type="autofit"/>
        <w:tblCellMar>
          <w:top w:w="0" w:type="dxa"/>
          <w:left w:w="108" w:type="dxa"/>
          <w:bottom w:w="0" w:type="dxa"/>
          <w:right w:w="108" w:type="dxa"/>
        </w:tblCellMar>
      </w:tblPr>
      <w:tblGrid>
        <w:gridCol w:w="1135"/>
        <w:gridCol w:w="992"/>
        <w:gridCol w:w="1261"/>
        <w:gridCol w:w="1290"/>
        <w:gridCol w:w="1276"/>
        <w:gridCol w:w="1276"/>
        <w:gridCol w:w="708"/>
        <w:gridCol w:w="993"/>
        <w:gridCol w:w="1068"/>
      </w:tblGrid>
      <w:tr w14:paraId="5D0755AC">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14:paraId="32D97FC4">
            <w:pPr>
              <w:widowControl/>
              <w:jc w:val="center"/>
              <w:rPr>
                <w:rFonts w:eastAsia="方正小标宋_GBK"/>
                <w:color w:val="000000"/>
                <w:kern w:val="0"/>
                <w:sz w:val="36"/>
                <w:szCs w:val="36"/>
              </w:rPr>
            </w:pPr>
          </w:p>
        </w:tc>
      </w:tr>
      <w:tr w14:paraId="1563C7C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7D6E8EA8">
            <w:pPr>
              <w:widowControl/>
              <w:jc w:val="center"/>
              <w:rPr>
                <w:color w:val="000000"/>
                <w:kern w:val="0"/>
                <w:sz w:val="22"/>
              </w:rPr>
            </w:pPr>
          </w:p>
        </w:tc>
      </w:tr>
      <w:tr w14:paraId="7427283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14:paraId="2FF4FE95">
            <w:pPr>
              <w:widowControl/>
              <w:spacing w:line="260" w:lineRule="exact"/>
              <w:jc w:val="center"/>
              <w:rPr>
                <w:rFonts w:eastAsia="仿宋_GB2312"/>
                <w:color w:val="000000"/>
                <w:kern w:val="0"/>
                <w:szCs w:val="21"/>
              </w:rPr>
            </w:pPr>
            <w:r>
              <w:rPr>
                <w:rFonts w:eastAsia="仿宋_GB2312"/>
                <w:color w:val="000000"/>
                <w:kern w:val="0"/>
                <w:szCs w:val="21"/>
              </w:rPr>
              <w:t>项目支</w:t>
            </w:r>
          </w:p>
          <w:p w14:paraId="64D75E50">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14:paraId="354A0824">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义务教育营养餐经费</w:t>
            </w:r>
          </w:p>
        </w:tc>
      </w:tr>
      <w:tr w14:paraId="1700522E">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14:paraId="1D3DB4D9">
            <w:pPr>
              <w:widowControl/>
              <w:jc w:val="left"/>
              <w:rPr>
                <w:rFonts w:eastAsia="仿宋_GB2312"/>
                <w:color w:val="000000"/>
                <w:kern w:val="0"/>
                <w:szCs w:val="21"/>
              </w:rPr>
            </w:pPr>
            <w:r>
              <w:rPr>
                <w:rFonts w:eastAsia="仿宋_GB2312"/>
                <w:color w:val="000000"/>
                <w:kern w:val="0"/>
                <w:szCs w:val="21"/>
              </w:rPr>
              <w:t>主管部门</w:t>
            </w:r>
          </w:p>
        </w:tc>
        <w:tc>
          <w:tcPr>
            <w:tcW w:w="4819" w:type="dxa"/>
            <w:gridSpan w:val="4"/>
            <w:tcBorders>
              <w:top w:val="single" w:color="auto" w:sz="4" w:space="0"/>
              <w:left w:val="nil"/>
              <w:bottom w:val="single" w:color="auto" w:sz="4" w:space="0"/>
              <w:right w:val="single" w:color="auto" w:sz="4" w:space="0"/>
            </w:tcBorders>
            <w:vAlign w:val="center"/>
          </w:tcPr>
          <w:p w14:paraId="634FA29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云溪区教育体育局</w:t>
            </w:r>
          </w:p>
        </w:tc>
        <w:tc>
          <w:tcPr>
            <w:tcW w:w="1276" w:type="dxa"/>
            <w:tcBorders>
              <w:top w:val="single" w:color="auto" w:sz="4" w:space="0"/>
              <w:left w:val="nil"/>
              <w:bottom w:val="single" w:color="auto" w:sz="4" w:space="0"/>
              <w:right w:val="single" w:color="000000" w:sz="4" w:space="0"/>
            </w:tcBorders>
            <w:vAlign w:val="center"/>
          </w:tcPr>
          <w:p w14:paraId="011DC983">
            <w:pPr>
              <w:widowControl/>
              <w:jc w:val="center"/>
              <w:rPr>
                <w:rFonts w:eastAsia="仿宋_GB2312"/>
                <w:color w:val="000000"/>
                <w:kern w:val="0"/>
                <w:szCs w:val="21"/>
              </w:rPr>
            </w:pPr>
            <w:r>
              <w:rPr>
                <w:rFonts w:eastAsia="仿宋_GB2312"/>
                <w:color w:val="000000"/>
                <w:kern w:val="0"/>
                <w:szCs w:val="21"/>
              </w:rPr>
              <w:t>实施单位</w:t>
            </w:r>
          </w:p>
        </w:tc>
        <w:tc>
          <w:tcPr>
            <w:tcW w:w="2769" w:type="dxa"/>
            <w:gridSpan w:val="3"/>
            <w:tcBorders>
              <w:top w:val="single" w:color="auto" w:sz="4" w:space="0"/>
              <w:left w:val="nil"/>
              <w:bottom w:val="single" w:color="auto" w:sz="4" w:space="0"/>
              <w:right w:val="single" w:color="auto" w:sz="4" w:space="0"/>
            </w:tcBorders>
            <w:vAlign w:val="center"/>
          </w:tcPr>
          <w:p w14:paraId="6EC858B7">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全区各中小学</w:t>
            </w:r>
          </w:p>
        </w:tc>
      </w:tr>
      <w:tr w14:paraId="4C82274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14:paraId="025D6ABC">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14:paraId="54D44E5E">
            <w:pPr>
              <w:widowControl/>
              <w:jc w:val="left"/>
              <w:rPr>
                <w:rFonts w:eastAsia="仿宋_GB2312"/>
                <w:color w:val="000000"/>
                <w:kern w:val="0"/>
                <w:szCs w:val="21"/>
              </w:rPr>
            </w:pPr>
            <w:r>
              <w:rPr>
                <w:rFonts w:eastAsia="仿宋_GB2312"/>
                <w:color w:val="000000"/>
                <w:kern w:val="0"/>
                <w:szCs w:val="21"/>
              </w:rPr>
              <w:t>　</w:t>
            </w:r>
          </w:p>
        </w:tc>
        <w:tc>
          <w:tcPr>
            <w:tcW w:w="1290" w:type="dxa"/>
            <w:tcBorders>
              <w:top w:val="nil"/>
              <w:left w:val="nil"/>
              <w:bottom w:val="single" w:color="auto" w:sz="4" w:space="0"/>
              <w:right w:val="single" w:color="auto" w:sz="4" w:space="0"/>
            </w:tcBorders>
            <w:vAlign w:val="center"/>
          </w:tcPr>
          <w:p w14:paraId="6FCF3C19">
            <w:pPr>
              <w:widowControl/>
              <w:jc w:val="left"/>
              <w:rPr>
                <w:rFonts w:eastAsia="仿宋_GB2312"/>
                <w:color w:val="000000"/>
                <w:kern w:val="0"/>
                <w:szCs w:val="21"/>
              </w:rPr>
            </w:pPr>
            <w:r>
              <w:rPr>
                <w:rFonts w:eastAsia="仿宋_GB2312"/>
                <w:color w:val="000000"/>
                <w:kern w:val="0"/>
                <w:szCs w:val="21"/>
              </w:rPr>
              <w:t>年初预算数</w:t>
            </w:r>
          </w:p>
        </w:tc>
        <w:tc>
          <w:tcPr>
            <w:tcW w:w="1276" w:type="dxa"/>
            <w:tcBorders>
              <w:top w:val="nil"/>
              <w:left w:val="nil"/>
              <w:bottom w:val="single" w:color="auto" w:sz="4" w:space="0"/>
              <w:right w:val="single" w:color="auto" w:sz="4" w:space="0"/>
            </w:tcBorders>
            <w:vAlign w:val="center"/>
          </w:tcPr>
          <w:p w14:paraId="7C4174A7">
            <w:pPr>
              <w:widowControl/>
              <w:jc w:val="left"/>
              <w:rPr>
                <w:rFonts w:eastAsia="仿宋_GB2312"/>
                <w:color w:val="000000"/>
                <w:kern w:val="0"/>
                <w:szCs w:val="21"/>
              </w:rPr>
            </w:pPr>
            <w:r>
              <w:rPr>
                <w:rFonts w:eastAsia="仿宋_GB2312"/>
                <w:color w:val="000000"/>
                <w:kern w:val="0"/>
                <w:szCs w:val="21"/>
              </w:rPr>
              <w:t>全年预算数</w:t>
            </w:r>
          </w:p>
        </w:tc>
        <w:tc>
          <w:tcPr>
            <w:tcW w:w="1276" w:type="dxa"/>
            <w:tcBorders>
              <w:top w:val="nil"/>
              <w:left w:val="nil"/>
              <w:bottom w:val="single" w:color="auto" w:sz="4" w:space="0"/>
              <w:right w:val="single" w:color="auto" w:sz="4" w:space="0"/>
            </w:tcBorders>
          </w:tcPr>
          <w:p w14:paraId="76252852">
            <w:pPr>
              <w:rPr>
                <w:rFonts w:eastAsia="仿宋_GB2312"/>
                <w:szCs w:val="21"/>
              </w:rPr>
            </w:pPr>
            <w:r>
              <w:rPr>
                <w:rFonts w:eastAsia="仿宋_GB2312"/>
                <w:szCs w:val="21"/>
              </w:rPr>
              <w:t>全年执行数</w:t>
            </w:r>
          </w:p>
        </w:tc>
        <w:tc>
          <w:tcPr>
            <w:tcW w:w="708" w:type="dxa"/>
            <w:tcBorders>
              <w:top w:val="nil"/>
              <w:left w:val="nil"/>
              <w:bottom w:val="single" w:color="auto" w:sz="4" w:space="0"/>
              <w:right w:val="single" w:color="auto" w:sz="4" w:space="0"/>
            </w:tcBorders>
          </w:tcPr>
          <w:p w14:paraId="0A88C329">
            <w:pPr>
              <w:rPr>
                <w:rFonts w:eastAsia="仿宋_GB2312"/>
                <w:szCs w:val="21"/>
              </w:rPr>
            </w:pPr>
            <w:r>
              <w:rPr>
                <w:rFonts w:eastAsia="仿宋_GB2312"/>
                <w:szCs w:val="21"/>
              </w:rPr>
              <w:t>分值</w:t>
            </w:r>
          </w:p>
        </w:tc>
        <w:tc>
          <w:tcPr>
            <w:tcW w:w="993" w:type="dxa"/>
            <w:tcBorders>
              <w:top w:val="nil"/>
              <w:left w:val="nil"/>
              <w:bottom w:val="single" w:color="auto" w:sz="4" w:space="0"/>
              <w:right w:val="single" w:color="auto" w:sz="4" w:space="0"/>
            </w:tcBorders>
          </w:tcPr>
          <w:p w14:paraId="3BB3A8A1">
            <w:pPr>
              <w:rPr>
                <w:rFonts w:eastAsia="仿宋_GB2312"/>
                <w:szCs w:val="21"/>
              </w:rPr>
            </w:pPr>
            <w:r>
              <w:rPr>
                <w:rFonts w:eastAsia="仿宋_GB2312"/>
                <w:szCs w:val="21"/>
              </w:rPr>
              <w:t>执行率</w:t>
            </w:r>
          </w:p>
        </w:tc>
        <w:tc>
          <w:tcPr>
            <w:tcW w:w="1068" w:type="dxa"/>
            <w:tcBorders>
              <w:top w:val="nil"/>
              <w:left w:val="nil"/>
              <w:bottom w:val="single" w:color="auto" w:sz="4" w:space="0"/>
              <w:right w:val="single" w:color="auto" w:sz="4" w:space="0"/>
            </w:tcBorders>
          </w:tcPr>
          <w:p w14:paraId="7658ECD2">
            <w:pPr>
              <w:rPr>
                <w:rFonts w:eastAsia="仿宋_GB2312"/>
                <w:szCs w:val="21"/>
              </w:rPr>
            </w:pPr>
            <w:r>
              <w:rPr>
                <w:rFonts w:eastAsia="仿宋_GB2312"/>
                <w:szCs w:val="21"/>
              </w:rPr>
              <w:t>得分</w:t>
            </w:r>
          </w:p>
        </w:tc>
      </w:tr>
      <w:tr w14:paraId="7807185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14:paraId="382AAE48">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14:paraId="586CDCEB">
            <w:pPr>
              <w:widowControl/>
              <w:jc w:val="left"/>
              <w:rPr>
                <w:rFonts w:eastAsia="仿宋_GB2312"/>
                <w:color w:val="000000"/>
                <w:kern w:val="0"/>
                <w:szCs w:val="21"/>
              </w:rPr>
            </w:pPr>
            <w:r>
              <w:rPr>
                <w:rFonts w:eastAsia="仿宋_GB2312"/>
                <w:color w:val="000000"/>
                <w:kern w:val="0"/>
                <w:szCs w:val="21"/>
              </w:rPr>
              <w:t>年度资金总额　</w:t>
            </w:r>
          </w:p>
        </w:tc>
        <w:tc>
          <w:tcPr>
            <w:tcW w:w="1290" w:type="dxa"/>
            <w:tcBorders>
              <w:top w:val="nil"/>
              <w:left w:val="nil"/>
              <w:bottom w:val="single" w:color="auto" w:sz="4" w:space="0"/>
              <w:right w:val="single" w:color="auto" w:sz="4" w:space="0"/>
            </w:tcBorders>
            <w:vAlign w:val="center"/>
          </w:tcPr>
          <w:p w14:paraId="6363F843">
            <w:pPr>
              <w:widowControl/>
              <w:jc w:val="center"/>
              <w:rPr>
                <w:rFonts w:eastAsia="仿宋_GB2312"/>
                <w:color w:val="000000"/>
                <w:kern w:val="0"/>
                <w:szCs w:val="21"/>
              </w:rPr>
            </w:pPr>
            <w:r>
              <w:rPr>
                <w:rFonts w:hint="eastAsia" w:eastAsia="仿宋_GB2312"/>
                <w:color w:val="000000"/>
                <w:kern w:val="0"/>
                <w:szCs w:val="21"/>
              </w:rPr>
              <w:t>1244.225</w:t>
            </w:r>
          </w:p>
        </w:tc>
        <w:tc>
          <w:tcPr>
            <w:tcW w:w="1276" w:type="dxa"/>
            <w:tcBorders>
              <w:top w:val="nil"/>
              <w:left w:val="nil"/>
              <w:bottom w:val="single" w:color="auto" w:sz="4" w:space="0"/>
              <w:right w:val="single" w:color="auto" w:sz="4" w:space="0"/>
            </w:tcBorders>
            <w:vAlign w:val="center"/>
          </w:tcPr>
          <w:p w14:paraId="0D381AD4">
            <w:pPr>
              <w:widowControl/>
              <w:jc w:val="center"/>
              <w:rPr>
                <w:rFonts w:eastAsia="仿宋_GB2312"/>
                <w:color w:val="000000"/>
                <w:kern w:val="0"/>
                <w:szCs w:val="21"/>
              </w:rPr>
            </w:pPr>
            <w:r>
              <w:rPr>
                <w:rFonts w:hint="eastAsia" w:eastAsia="仿宋_GB2312"/>
                <w:color w:val="000000"/>
                <w:kern w:val="0"/>
                <w:szCs w:val="21"/>
              </w:rPr>
              <w:t>1244.25</w:t>
            </w:r>
          </w:p>
        </w:tc>
        <w:tc>
          <w:tcPr>
            <w:tcW w:w="1276" w:type="dxa"/>
            <w:tcBorders>
              <w:top w:val="nil"/>
              <w:left w:val="nil"/>
              <w:bottom w:val="single" w:color="auto" w:sz="4" w:space="0"/>
              <w:right w:val="single" w:color="auto" w:sz="4" w:space="0"/>
            </w:tcBorders>
            <w:vAlign w:val="center"/>
          </w:tcPr>
          <w:p w14:paraId="3C69ED7D">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1244.225</w:t>
            </w:r>
          </w:p>
        </w:tc>
        <w:tc>
          <w:tcPr>
            <w:tcW w:w="708" w:type="dxa"/>
            <w:tcBorders>
              <w:top w:val="nil"/>
              <w:left w:val="nil"/>
              <w:bottom w:val="single" w:color="auto" w:sz="4" w:space="0"/>
              <w:right w:val="single" w:color="auto" w:sz="4" w:space="0"/>
            </w:tcBorders>
            <w:vAlign w:val="center"/>
          </w:tcPr>
          <w:p w14:paraId="46C8B046">
            <w:pPr>
              <w:widowControl/>
              <w:jc w:val="left"/>
              <w:rPr>
                <w:rFonts w:eastAsia="仿宋_GB2312"/>
                <w:color w:val="000000"/>
                <w:kern w:val="0"/>
                <w:szCs w:val="21"/>
              </w:rPr>
            </w:pPr>
            <w:r>
              <w:rPr>
                <w:rFonts w:eastAsia="仿宋_GB2312"/>
                <w:color w:val="000000"/>
                <w:kern w:val="0"/>
                <w:szCs w:val="21"/>
              </w:rPr>
              <w:t>　10</w:t>
            </w:r>
          </w:p>
        </w:tc>
        <w:tc>
          <w:tcPr>
            <w:tcW w:w="993" w:type="dxa"/>
            <w:tcBorders>
              <w:top w:val="nil"/>
              <w:left w:val="nil"/>
              <w:bottom w:val="single" w:color="auto" w:sz="4" w:space="0"/>
              <w:right w:val="single" w:color="auto" w:sz="4" w:space="0"/>
            </w:tcBorders>
            <w:vAlign w:val="center"/>
          </w:tcPr>
          <w:p w14:paraId="1C1F3B6F">
            <w:pPr>
              <w:widowControl/>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068" w:type="dxa"/>
            <w:tcBorders>
              <w:top w:val="nil"/>
              <w:left w:val="nil"/>
              <w:bottom w:val="single" w:color="auto" w:sz="4" w:space="0"/>
              <w:right w:val="single" w:color="auto" w:sz="4" w:space="0"/>
            </w:tcBorders>
            <w:vAlign w:val="center"/>
          </w:tcPr>
          <w:p w14:paraId="7537C82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14:paraId="34AB29A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14:paraId="433D07FC">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14:paraId="176834AD">
            <w:pPr>
              <w:widowControl/>
              <w:jc w:val="left"/>
              <w:rPr>
                <w:rFonts w:eastAsia="仿宋_GB2312"/>
                <w:color w:val="000000"/>
                <w:kern w:val="0"/>
                <w:szCs w:val="21"/>
              </w:rPr>
            </w:pPr>
            <w:r>
              <w:rPr>
                <w:rFonts w:eastAsia="仿宋_GB2312"/>
                <w:color w:val="000000"/>
                <w:kern w:val="0"/>
                <w:szCs w:val="21"/>
              </w:rPr>
              <w:t>其中：当年财政拨款　</w:t>
            </w:r>
          </w:p>
        </w:tc>
        <w:tc>
          <w:tcPr>
            <w:tcW w:w="1290" w:type="dxa"/>
            <w:tcBorders>
              <w:top w:val="nil"/>
              <w:left w:val="nil"/>
              <w:bottom w:val="single" w:color="auto" w:sz="4" w:space="0"/>
              <w:right w:val="single" w:color="auto" w:sz="4" w:space="0"/>
            </w:tcBorders>
            <w:vAlign w:val="center"/>
          </w:tcPr>
          <w:p w14:paraId="13B99A6E">
            <w:pPr>
              <w:widowControl/>
              <w:jc w:val="center"/>
              <w:rPr>
                <w:rFonts w:eastAsia="仿宋_GB2312"/>
                <w:color w:val="000000"/>
                <w:kern w:val="0"/>
                <w:sz w:val="13"/>
                <w:szCs w:val="13"/>
              </w:rPr>
            </w:pPr>
            <w:r>
              <w:rPr>
                <w:rFonts w:hint="eastAsia" w:eastAsia="仿宋_GB2312"/>
                <w:color w:val="000000"/>
                <w:kern w:val="0"/>
                <w:szCs w:val="21"/>
              </w:rPr>
              <w:t>313.003</w:t>
            </w:r>
            <w:r>
              <w:rPr>
                <w:rFonts w:hint="eastAsia" w:eastAsia="仿宋_GB2312"/>
                <w:color w:val="000000"/>
                <w:kern w:val="0"/>
                <w:sz w:val="13"/>
                <w:szCs w:val="13"/>
              </w:rPr>
              <w:t>（区）</w:t>
            </w:r>
          </w:p>
          <w:p w14:paraId="52662FAC">
            <w:pPr>
              <w:widowControl/>
              <w:jc w:val="center"/>
              <w:rPr>
                <w:rFonts w:eastAsia="仿宋_GB2312"/>
                <w:color w:val="000000"/>
                <w:kern w:val="0"/>
                <w:szCs w:val="21"/>
              </w:rPr>
            </w:pPr>
            <w:r>
              <w:rPr>
                <w:rFonts w:hint="eastAsia" w:eastAsia="仿宋_GB2312"/>
                <w:color w:val="000000"/>
                <w:kern w:val="0"/>
                <w:szCs w:val="21"/>
              </w:rPr>
              <w:t>811</w:t>
            </w:r>
            <w:r>
              <w:rPr>
                <w:rFonts w:hint="eastAsia" w:eastAsia="仿宋_GB2312"/>
                <w:color w:val="000000"/>
                <w:kern w:val="0"/>
                <w:sz w:val="13"/>
                <w:szCs w:val="13"/>
              </w:rPr>
              <w:t>（中央）</w:t>
            </w:r>
          </w:p>
        </w:tc>
        <w:tc>
          <w:tcPr>
            <w:tcW w:w="1276" w:type="dxa"/>
            <w:tcBorders>
              <w:top w:val="nil"/>
              <w:left w:val="nil"/>
              <w:bottom w:val="single" w:color="auto" w:sz="4" w:space="0"/>
              <w:right w:val="single" w:color="auto" w:sz="4" w:space="0"/>
            </w:tcBorders>
            <w:vAlign w:val="center"/>
          </w:tcPr>
          <w:p w14:paraId="353FBECA">
            <w:pPr>
              <w:widowControl/>
              <w:jc w:val="center"/>
              <w:rPr>
                <w:rFonts w:eastAsia="仿宋_GB2312"/>
                <w:color w:val="000000"/>
                <w:kern w:val="0"/>
                <w:sz w:val="13"/>
                <w:szCs w:val="13"/>
              </w:rPr>
            </w:pPr>
            <w:r>
              <w:rPr>
                <w:rFonts w:hint="eastAsia" w:eastAsia="仿宋_GB2312"/>
                <w:color w:val="000000"/>
                <w:kern w:val="0"/>
                <w:szCs w:val="21"/>
              </w:rPr>
              <w:t>313.003</w:t>
            </w:r>
            <w:r>
              <w:rPr>
                <w:rFonts w:hint="eastAsia" w:eastAsia="仿宋_GB2312"/>
                <w:color w:val="000000"/>
                <w:kern w:val="0"/>
                <w:sz w:val="13"/>
                <w:szCs w:val="13"/>
              </w:rPr>
              <w:t>（区）</w:t>
            </w:r>
          </w:p>
          <w:p w14:paraId="69871509">
            <w:pPr>
              <w:widowControl/>
              <w:jc w:val="center"/>
              <w:rPr>
                <w:rFonts w:eastAsia="仿宋_GB2312"/>
                <w:color w:val="000000"/>
                <w:kern w:val="0"/>
                <w:szCs w:val="21"/>
              </w:rPr>
            </w:pPr>
            <w:r>
              <w:rPr>
                <w:rFonts w:hint="eastAsia" w:eastAsia="仿宋_GB2312"/>
                <w:color w:val="000000"/>
                <w:kern w:val="0"/>
                <w:szCs w:val="21"/>
              </w:rPr>
              <w:t>811</w:t>
            </w:r>
            <w:r>
              <w:rPr>
                <w:rFonts w:hint="eastAsia" w:eastAsia="仿宋_GB2312"/>
                <w:color w:val="000000"/>
                <w:kern w:val="0"/>
                <w:sz w:val="13"/>
                <w:szCs w:val="13"/>
              </w:rPr>
              <w:t>（中央）</w:t>
            </w:r>
          </w:p>
        </w:tc>
        <w:tc>
          <w:tcPr>
            <w:tcW w:w="1276" w:type="dxa"/>
            <w:tcBorders>
              <w:top w:val="nil"/>
              <w:left w:val="nil"/>
              <w:bottom w:val="single" w:color="auto" w:sz="4" w:space="0"/>
              <w:right w:val="single" w:color="auto" w:sz="4" w:space="0"/>
            </w:tcBorders>
            <w:vAlign w:val="center"/>
          </w:tcPr>
          <w:p w14:paraId="7E3EE94F">
            <w:pPr>
              <w:widowControl/>
              <w:jc w:val="center"/>
              <w:rPr>
                <w:rFonts w:eastAsia="仿宋_GB2312"/>
                <w:color w:val="000000"/>
                <w:kern w:val="0"/>
                <w:sz w:val="13"/>
                <w:szCs w:val="13"/>
              </w:rPr>
            </w:pPr>
            <w:r>
              <w:rPr>
                <w:rFonts w:hint="eastAsia" w:eastAsia="仿宋_GB2312"/>
                <w:color w:val="000000"/>
                <w:kern w:val="0"/>
                <w:szCs w:val="21"/>
              </w:rPr>
              <w:t>313.003</w:t>
            </w:r>
            <w:r>
              <w:rPr>
                <w:rFonts w:hint="eastAsia" w:eastAsia="仿宋_GB2312"/>
                <w:color w:val="000000"/>
                <w:kern w:val="0"/>
                <w:sz w:val="13"/>
                <w:szCs w:val="13"/>
              </w:rPr>
              <w:t>（区）</w:t>
            </w:r>
          </w:p>
          <w:p w14:paraId="4E89833E">
            <w:pPr>
              <w:widowControl/>
              <w:jc w:val="center"/>
              <w:rPr>
                <w:rFonts w:eastAsia="仿宋_GB2312"/>
                <w:color w:val="000000"/>
                <w:kern w:val="0"/>
                <w:szCs w:val="21"/>
              </w:rPr>
            </w:pPr>
            <w:r>
              <w:rPr>
                <w:rFonts w:hint="eastAsia" w:eastAsia="仿宋_GB2312"/>
                <w:color w:val="000000"/>
                <w:kern w:val="0"/>
                <w:szCs w:val="21"/>
              </w:rPr>
              <w:t>811</w:t>
            </w:r>
            <w:r>
              <w:rPr>
                <w:rFonts w:hint="eastAsia" w:eastAsia="仿宋_GB2312"/>
                <w:color w:val="000000"/>
                <w:kern w:val="0"/>
                <w:sz w:val="13"/>
                <w:szCs w:val="13"/>
              </w:rPr>
              <w:t>（中央）</w:t>
            </w:r>
          </w:p>
        </w:tc>
        <w:tc>
          <w:tcPr>
            <w:tcW w:w="708" w:type="dxa"/>
            <w:tcBorders>
              <w:top w:val="nil"/>
              <w:left w:val="nil"/>
              <w:bottom w:val="single" w:color="auto" w:sz="4" w:space="0"/>
              <w:right w:val="single" w:color="auto" w:sz="4" w:space="0"/>
            </w:tcBorders>
            <w:vAlign w:val="center"/>
          </w:tcPr>
          <w:p w14:paraId="0C7CD1FF">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14:paraId="2B90C967">
            <w:pPr>
              <w:widowControl/>
              <w:jc w:val="left"/>
              <w:rPr>
                <w:rFonts w:eastAsia="仿宋_GB2312"/>
                <w:color w:val="000000"/>
                <w:kern w:val="0"/>
                <w:szCs w:val="21"/>
              </w:rPr>
            </w:pPr>
            <w:r>
              <w:rPr>
                <w:rFonts w:eastAsia="仿宋_GB2312"/>
                <w:color w:val="000000"/>
                <w:kern w:val="0"/>
                <w:szCs w:val="21"/>
              </w:rPr>
              <w:t>　</w:t>
            </w:r>
          </w:p>
        </w:tc>
        <w:tc>
          <w:tcPr>
            <w:tcW w:w="1068" w:type="dxa"/>
            <w:tcBorders>
              <w:top w:val="nil"/>
              <w:left w:val="nil"/>
              <w:bottom w:val="single" w:color="auto" w:sz="4" w:space="0"/>
              <w:right w:val="single" w:color="auto" w:sz="4" w:space="0"/>
            </w:tcBorders>
            <w:vAlign w:val="center"/>
          </w:tcPr>
          <w:p w14:paraId="6C8B3CDF">
            <w:pPr>
              <w:widowControl/>
              <w:jc w:val="left"/>
              <w:rPr>
                <w:rFonts w:eastAsia="仿宋_GB2312"/>
                <w:color w:val="000000"/>
                <w:kern w:val="0"/>
                <w:szCs w:val="21"/>
              </w:rPr>
            </w:pPr>
            <w:r>
              <w:rPr>
                <w:rFonts w:eastAsia="仿宋_GB2312"/>
                <w:color w:val="000000"/>
                <w:kern w:val="0"/>
                <w:szCs w:val="21"/>
              </w:rPr>
              <w:t>　</w:t>
            </w:r>
          </w:p>
        </w:tc>
      </w:tr>
      <w:tr w14:paraId="6C730BF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14:paraId="2569C236">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14:paraId="654C6396">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290" w:type="dxa"/>
            <w:tcBorders>
              <w:top w:val="nil"/>
              <w:left w:val="nil"/>
              <w:bottom w:val="single" w:color="auto" w:sz="4" w:space="0"/>
              <w:right w:val="single" w:color="auto" w:sz="4" w:space="0"/>
            </w:tcBorders>
            <w:vAlign w:val="center"/>
          </w:tcPr>
          <w:p w14:paraId="3E9566C1">
            <w:pPr>
              <w:widowControl/>
              <w:jc w:val="center"/>
              <w:rPr>
                <w:rFonts w:eastAsia="仿宋_GB2312"/>
                <w:color w:val="000000"/>
                <w:kern w:val="0"/>
                <w:szCs w:val="21"/>
              </w:rPr>
            </w:pPr>
            <w:r>
              <w:rPr>
                <w:rFonts w:hint="eastAsia" w:eastAsia="仿宋_GB2312"/>
                <w:color w:val="000000"/>
                <w:kern w:val="0"/>
                <w:szCs w:val="21"/>
              </w:rPr>
              <w:t>120.222</w:t>
            </w:r>
          </w:p>
        </w:tc>
        <w:tc>
          <w:tcPr>
            <w:tcW w:w="1276" w:type="dxa"/>
            <w:tcBorders>
              <w:top w:val="nil"/>
              <w:left w:val="nil"/>
              <w:bottom w:val="single" w:color="auto" w:sz="4" w:space="0"/>
              <w:right w:val="single" w:color="auto" w:sz="4" w:space="0"/>
            </w:tcBorders>
            <w:vAlign w:val="center"/>
          </w:tcPr>
          <w:p w14:paraId="0493DE39">
            <w:pPr>
              <w:widowControl/>
              <w:jc w:val="center"/>
              <w:rPr>
                <w:rFonts w:eastAsia="仿宋_GB2312"/>
                <w:color w:val="000000"/>
                <w:kern w:val="0"/>
                <w:szCs w:val="21"/>
              </w:rPr>
            </w:pPr>
            <w:r>
              <w:rPr>
                <w:rFonts w:hint="eastAsia" w:eastAsia="仿宋_GB2312"/>
                <w:color w:val="000000"/>
                <w:kern w:val="0"/>
                <w:szCs w:val="21"/>
              </w:rPr>
              <w:t>120.222</w:t>
            </w:r>
          </w:p>
        </w:tc>
        <w:tc>
          <w:tcPr>
            <w:tcW w:w="1276" w:type="dxa"/>
            <w:tcBorders>
              <w:top w:val="nil"/>
              <w:left w:val="nil"/>
              <w:bottom w:val="single" w:color="auto" w:sz="4" w:space="0"/>
              <w:right w:val="single" w:color="auto" w:sz="4" w:space="0"/>
            </w:tcBorders>
            <w:vAlign w:val="center"/>
          </w:tcPr>
          <w:p w14:paraId="37C0D798">
            <w:pPr>
              <w:widowControl/>
              <w:jc w:val="center"/>
              <w:rPr>
                <w:rFonts w:eastAsia="仿宋_GB2312"/>
                <w:color w:val="000000"/>
                <w:kern w:val="0"/>
                <w:szCs w:val="21"/>
              </w:rPr>
            </w:pPr>
            <w:r>
              <w:rPr>
                <w:rFonts w:hint="eastAsia" w:eastAsia="仿宋_GB2312"/>
                <w:color w:val="000000"/>
                <w:kern w:val="0"/>
                <w:szCs w:val="21"/>
              </w:rPr>
              <w:t>120.222</w:t>
            </w:r>
          </w:p>
        </w:tc>
        <w:tc>
          <w:tcPr>
            <w:tcW w:w="708" w:type="dxa"/>
            <w:tcBorders>
              <w:top w:val="nil"/>
              <w:left w:val="nil"/>
              <w:bottom w:val="single" w:color="auto" w:sz="4" w:space="0"/>
              <w:right w:val="single" w:color="auto" w:sz="4" w:space="0"/>
            </w:tcBorders>
            <w:vAlign w:val="center"/>
          </w:tcPr>
          <w:p w14:paraId="7C1BC678">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14:paraId="5099EB25">
            <w:pPr>
              <w:widowControl/>
              <w:jc w:val="left"/>
              <w:rPr>
                <w:rFonts w:eastAsia="仿宋_GB2312"/>
                <w:color w:val="000000"/>
                <w:kern w:val="0"/>
                <w:szCs w:val="21"/>
              </w:rPr>
            </w:pPr>
            <w:r>
              <w:rPr>
                <w:rFonts w:eastAsia="仿宋_GB2312"/>
                <w:color w:val="000000"/>
                <w:kern w:val="0"/>
                <w:szCs w:val="21"/>
              </w:rPr>
              <w:t>　</w:t>
            </w:r>
          </w:p>
        </w:tc>
        <w:tc>
          <w:tcPr>
            <w:tcW w:w="1068" w:type="dxa"/>
            <w:tcBorders>
              <w:top w:val="nil"/>
              <w:left w:val="nil"/>
              <w:bottom w:val="single" w:color="auto" w:sz="4" w:space="0"/>
              <w:right w:val="single" w:color="auto" w:sz="4" w:space="0"/>
            </w:tcBorders>
            <w:vAlign w:val="center"/>
          </w:tcPr>
          <w:p w14:paraId="3BDEC687">
            <w:pPr>
              <w:widowControl/>
              <w:jc w:val="left"/>
              <w:rPr>
                <w:rFonts w:eastAsia="仿宋_GB2312"/>
                <w:color w:val="000000"/>
                <w:kern w:val="0"/>
                <w:szCs w:val="21"/>
              </w:rPr>
            </w:pPr>
            <w:r>
              <w:rPr>
                <w:rFonts w:eastAsia="仿宋_GB2312"/>
                <w:color w:val="000000"/>
                <w:kern w:val="0"/>
                <w:szCs w:val="21"/>
              </w:rPr>
              <w:t>　</w:t>
            </w:r>
          </w:p>
        </w:tc>
      </w:tr>
      <w:tr w14:paraId="45264DD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14:paraId="149E3A21">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14:paraId="1528B72B">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290" w:type="dxa"/>
            <w:tcBorders>
              <w:top w:val="nil"/>
              <w:left w:val="nil"/>
              <w:bottom w:val="single" w:color="auto" w:sz="4" w:space="0"/>
              <w:right w:val="single" w:color="auto" w:sz="4" w:space="0"/>
            </w:tcBorders>
            <w:vAlign w:val="center"/>
          </w:tcPr>
          <w:p w14:paraId="5607A26B">
            <w:pPr>
              <w:widowControl/>
              <w:jc w:val="center"/>
              <w:rPr>
                <w:rFonts w:eastAsia="仿宋_GB2312"/>
                <w:color w:val="000000"/>
                <w:kern w:val="0"/>
                <w:szCs w:val="21"/>
              </w:rPr>
            </w:pPr>
          </w:p>
        </w:tc>
        <w:tc>
          <w:tcPr>
            <w:tcW w:w="1276" w:type="dxa"/>
            <w:tcBorders>
              <w:top w:val="nil"/>
              <w:left w:val="nil"/>
              <w:bottom w:val="single" w:color="auto" w:sz="4" w:space="0"/>
              <w:right w:val="single" w:color="auto" w:sz="4" w:space="0"/>
            </w:tcBorders>
            <w:vAlign w:val="center"/>
          </w:tcPr>
          <w:p w14:paraId="7DEECCBE">
            <w:pPr>
              <w:widowControl/>
              <w:jc w:val="center"/>
              <w:rPr>
                <w:rFonts w:eastAsia="仿宋_GB2312"/>
                <w:color w:val="000000"/>
                <w:kern w:val="0"/>
                <w:szCs w:val="21"/>
              </w:rPr>
            </w:pPr>
          </w:p>
        </w:tc>
        <w:tc>
          <w:tcPr>
            <w:tcW w:w="1276" w:type="dxa"/>
            <w:tcBorders>
              <w:top w:val="nil"/>
              <w:left w:val="nil"/>
              <w:bottom w:val="single" w:color="auto" w:sz="4" w:space="0"/>
              <w:right w:val="single" w:color="auto" w:sz="4" w:space="0"/>
            </w:tcBorders>
            <w:vAlign w:val="center"/>
          </w:tcPr>
          <w:p w14:paraId="4D31881D">
            <w:pPr>
              <w:widowControl/>
              <w:jc w:val="center"/>
              <w:rPr>
                <w:rFonts w:eastAsia="仿宋_GB2312"/>
                <w:color w:val="000000"/>
                <w:kern w:val="0"/>
                <w:szCs w:val="21"/>
              </w:rPr>
            </w:pPr>
          </w:p>
        </w:tc>
        <w:tc>
          <w:tcPr>
            <w:tcW w:w="708" w:type="dxa"/>
            <w:tcBorders>
              <w:top w:val="nil"/>
              <w:left w:val="nil"/>
              <w:bottom w:val="single" w:color="auto" w:sz="4" w:space="0"/>
              <w:right w:val="single" w:color="auto" w:sz="4" w:space="0"/>
            </w:tcBorders>
            <w:vAlign w:val="center"/>
          </w:tcPr>
          <w:p w14:paraId="003F9A61">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14:paraId="2312268D">
            <w:pPr>
              <w:widowControl/>
              <w:jc w:val="left"/>
              <w:rPr>
                <w:rFonts w:eastAsia="仿宋_GB2312"/>
                <w:color w:val="000000"/>
                <w:kern w:val="0"/>
                <w:szCs w:val="21"/>
              </w:rPr>
            </w:pPr>
            <w:r>
              <w:rPr>
                <w:rFonts w:eastAsia="仿宋_GB2312"/>
                <w:color w:val="000000"/>
                <w:kern w:val="0"/>
                <w:szCs w:val="21"/>
              </w:rPr>
              <w:t>　</w:t>
            </w:r>
          </w:p>
        </w:tc>
        <w:tc>
          <w:tcPr>
            <w:tcW w:w="1068" w:type="dxa"/>
            <w:tcBorders>
              <w:top w:val="nil"/>
              <w:left w:val="nil"/>
              <w:bottom w:val="single" w:color="auto" w:sz="4" w:space="0"/>
              <w:right w:val="single" w:color="auto" w:sz="4" w:space="0"/>
            </w:tcBorders>
            <w:vAlign w:val="center"/>
          </w:tcPr>
          <w:p w14:paraId="0A5DA241">
            <w:pPr>
              <w:widowControl/>
              <w:jc w:val="left"/>
              <w:rPr>
                <w:rFonts w:eastAsia="仿宋_GB2312"/>
                <w:color w:val="000000"/>
                <w:kern w:val="0"/>
                <w:szCs w:val="21"/>
              </w:rPr>
            </w:pPr>
            <w:r>
              <w:rPr>
                <w:rFonts w:eastAsia="仿宋_GB2312"/>
                <w:color w:val="000000"/>
                <w:kern w:val="0"/>
                <w:szCs w:val="21"/>
              </w:rPr>
              <w:t>　</w:t>
            </w:r>
          </w:p>
        </w:tc>
      </w:tr>
      <w:tr w14:paraId="585E08D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14:paraId="6985DE3D">
            <w:pPr>
              <w:widowControl/>
              <w:jc w:val="center"/>
              <w:rPr>
                <w:rFonts w:eastAsia="仿宋_GB2312"/>
                <w:color w:val="000000"/>
                <w:kern w:val="0"/>
                <w:szCs w:val="21"/>
              </w:rPr>
            </w:pPr>
            <w:r>
              <w:rPr>
                <w:rFonts w:eastAsia="仿宋_GB2312"/>
                <w:color w:val="000000"/>
                <w:kern w:val="0"/>
                <w:szCs w:val="21"/>
              </w:rPr>
              <w:t>年度总</w:t>
            </w:r>
          </w:p>
          <w:p w14:paraId="4FABCAE3">
            <w:pPr>
              <w:widowControl/>
              <w:jc w:val="center"/>
              <w:rPr>
                <w:rFonts w:eastAsia="仿宋_GB2312"/>
                <w:color w:val="000000"/>
                <w:kern w:val="0"/>
                <w:szCs w:val="21"/>
              </w:rPr>
            </w:pPr>
            <w:r>
              <w:rPr>
                <w:rFonts w:eastAsia="仿宋_GB2312"/>
                <w:color w:val="000000"/>
                <w:kern w:val="0"/>
                <w:szCs w:val="21"/>
              </w:rPr>
              <w:t>体目标</w:t>
            </w:r>
          </w:p>
        </w:tc>
        <w:tc>
          <w:tcPr>
            <w:tcW w:w="4819" w:type="dxa"/>
            <w:gridSpan w:val="4"/>
            <w:tcBorders>
              <w:top w:val="single" w:color="auto" w:sz="4" w:space="0"/>
              <w:left w:val="nil"/>
              <w:bottom w:val="single" w:color="auto" w:sz="4" w:space="0"/>
              <w:right w:val="single" w:color="000000" w:sz="4" w:space="0"/>
            </w:tcBorders>
            <w:vAlign w:val="center"/>
          </w:tcPr>
          <w:p w14:paraId="0C93428E">
            <w:pPr>
              <w:widowControl/>
              <w:jc w:val="center"/>
              <w:rPr>
                <w:rFonts w:eastAsia="仿宋_GB2312"/>
                <w:color w:val="000000"/>
                <w:kern w:val="0"/>
                <w:szCs w:val="21"/>
              </w:rPr>
            </w:pPr>
            <w:r>
              <w:rPr>
                <w:rFonts w:eastAsia="仿宋_GB2312"/>
                <w:color w:val="000000"/>
                <w:kern w:val="0"/>
                <w:szCs w:val="21"/>
              </w:rPr>
              <w:t>预期目标</w:t>
            </w:r>
          </w:p>
        </w:tc>
        <w:tc>
          <w:tcPr>
            <w:tcW w:w="4045" w:type="dxa"/>
            <w:gridSpan w:val="4"/>
            <w:tcBorders>
              <w:top w:val="single" w:color="auto" w:sz="4" w:space="0"/>
              <w:left w:val="nil"/>
              <w:bottom w:val="single" w:color="auto" w:sz="4" w:space="0"/>
              <w:right w:val="single" w:color="auto" w:sz="4" w:space="0"/>
            </w:tcBorders>
            <w:vAlign w:val="center"/>
          </w:tcPr>
          <w:p w14:paraId="086CFE22">
            <w:pPr>
              <w:widowControl/>
              <w:jc w:val="center"/>
              <w:rPr>
                <w:rFonts w:eastAsia="仿宋_GB2312"/>
                <w:color w:val="000000"/>
                <w:kern w:val="0"/>
                <w:szCs w:val="21"/>
              </w:rPr>
            </w:pPr>
            <w:r>
              <w:rPr>
                <w:rFonts w:eastAsia="仿宋_GB2312"/>
                <w:color w:val="000000"/>
                <w:kern w:val="0"/>
                <w:szCs w:val="21"/>
              </w:rPr>
              <w:t>实际完成情况　</w:t>
            </w:r>
          </w:p>
        </w:tc>
      </w:tr>
      <w:tr w14:paraId="07683480">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A85D335">
            <w:pPr>
              <w:widowControl/>
              <w:jc w:val="left"/>
              <w:rPr>
                <w:rFonts w:eastAsia="仿宋_GB2312"/>
                <w:color w:val="000000"/>
                <w:kern w:val="0"/>
                <w:szCs w:val="21"/>
              </w:rPr>
            </w:pPr>
          </w:p>
        </w:tc>
        <w:tc>
          <w:tcPr>
            <w:tcW w:w="4819" w:type="dxa"/>
            <w:gridSpan w:val="4"/>
            <w:tcBorders>
              <w:top w:val="single" w:color="auto" w:sz="4" w:space="0"/>
              <w:left w:val="nil"/>
              <w:bottom w:val="single" w:color="auto" w:sz="4" w:space="0"/>
              <w:right w:val="single" w:color="000000" w:sz="4" w:space="0"/>
            </w:tcBorders>
            <w:vAlign w:val="center"/>
          </w:tcPr>
          <w:p w14:paraId="6B046D72">
            <w:pPr>
              <w:widowControl/>
              <w:ind w:firstLine="420" w:firstLineChars="200"/>
              <w:jc w:val="left"/>
              <w:rPr>
                <w:rFonts w:eastAsia="仿宋_GB2312"/>
                <w:color w:val="000000"/>
                <w:kern w:val="0"/>
                <w:szCs w:val="21"/>
              </w:rPr>
            </w:pPr>
            <w:r>
              <w:rPr>
                <w:rFonts w:hint="eastAsia" w:eastAsia="仿宋_GB2312"/>
                <w:color w:val="000000"/>
                <w:kern w:val="0"/>
                <w:szCs w:val="21"/>
              </w:rPr>
              <w:t>拨</w:t>
            </w:r>
            <w:r>
              <w:rPr>
                <w:rFonts w:eastAsia="仿宋_GB2312"/>
                <w:color w:val="000000"/>
                <w:kern w:val="0"/>
                <w:szCs w:val="21"/>
              </w:rPr>
              <w:t>付全区各中小学营养餐经费</w:t>
            </w:r>
            <w:r>
              <w:rPr>
                <w:rFonts w:hint="eastAsia" w:eastAsia="仿宋_GB2312"/>
                <w:color w:val="000000"/>
                <w:kern w:val="0"/>
                <w:szCs w:val="21"/>
              </w:rPr>
              <w:t>1244.225万元</w:t>
            </w:r>
          </w:p>
        </w:tc>
        <w:tc>
          <w:tcPr>
            <w:tcW w:w="4045" w:type="dxa"/>
            <w:gridSpan w:val="4"/>
            <w:tcBorders>
              <w:top w:val="single" w:color="auto" w:sz="4" w:space="0"/>
              <w:left w:val="nil"/>
              <w:bottom w:val="single" w:color="auto" w:sz="4" w:space="0"/>
              <w:right w:val="single" w:color="auto" w:sz="4" w:space="0"/>
            </w:tcBorders>
            <w:vAlign w:val="center"/>
          </w:tcPr>
          <w:p w14:paraId="23E79C69">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完成  100</w:t>
            </w:r>
            <w:r>
              <w:rPr>
                <w:rFonts w:eastAsia="仿宋_GB2312"/>
                <w:color w:val="000000"/>
                <w:kern w:val="0"/>
                <w:szCs w:val="21"/>
              </w:rPr>
              <w:t>%</w:t>
            </w:r>
          </w:p>
        </w:tc>
      </w:tr>
      <w:tr w14:paraId="6218268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14:paraId="43B2C97F">
            <w:pPr>
              <w:widowControl/>
              <w:jc w:val="center"/>
              <w:rPr>
                <w:rFonts w:eastAsia="仿宋_GB2312"/>
                <w:color w:val="000000"/>
                <w:kern w:val="0"/>
                <w:szCs w:val="21"/>
              </w:rPr>
            </w:pPr>
            <w:r>
              <w:rPr>
                <w:rFonts w:eastAsia="仿宋_GB2312"/>
                <w:color w:val="000000"/>
                <w:kern w:val="0"/>
                <w:szCs w:val="21"/>
              </w:rPr>
              <w:t>绩</w:t>
            </w:r>
          </w:p>
          <w:p w14:paraId="3CE8F36A">
            <w:pPr>
              <w:widowControl/>
              <w:jc w:val="center"/>
              <w:rPr>
                <w:rFonts w:eastAsia="仿宋_GB2312"/>
                <w:color w:val="000000"/>
                <w:kern w:val="0"/>
                <w:szCs w:val="21"/>
              </w:rPr>
            </w:pPr>
            <w:r>
              <w:rPr>
                <w:rFonts w:eastAsia="仿宋_GB2312"/>
                <w:color w:val="000000"/>
                <w:kern w:val="0"/>
                <w:szCs w:val="21"/>
              </w:rPr>
              <w:t>效</w:t>
            </w:r>
          </w:p>
          <w:p w14:paraId="4FCF0106">
            <w:pPr>
              <w:widowControl/>
              <w:jc w:val="center"/>
              <w:rPr>
                <w:rFonts w:eastAsia="仿宋_GB2312"/>
                <w:color w:val="000000"/>
                <w:kern w:val="0"/>
                <w:szCs w:val="21"/>
              </w:rPr>
            </w:pPr>
            <w:r>
              <w:rPr>
                <w:rFonts w:eastAsia="仿宋_GB2312"/>
                <w:color w:val="000000"/>
                <w:kern w:val="0"/>
                <w:szCs w:val="21"/>
              </w:rPr>
              <w:t>指</w:t>
            </w:r>
          </w:p>
          <w:p w14:paraId="53672303">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14:paraId="36B71025">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14:paraId="27F31E0E">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90" w:type="dxa"/>
            <w:tcBorders>
              <w:top w:val="single" w:color="auto" w:sz="4" w:space="0"/>
              <w:left w:val="nil"/>
              <w:bottom w:val="single" w:color="auto" w:sz="4" w:space="0"/>
              <w:right w:val="single" w:color="auto" w:sz="4" w:space="0"/>
            </w:tcBorders>
            <w:vAlign w:val="center"/>
          </w:tcPr>
          <w:p w14:paraId="34D4C4EC">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76" w:type="dxa"/>
            <w:tcBorders>
              <w:top w:val="single" w:color="auto" w:sz="4" w:space="0"/>
              <w:left w:val="nil"/>
              <w:bottom w:val="single" w:color="auto" w:sz="4" w:space="0"/>
              <w:right w:val="single" w:color="auto" w:sz="4" w:space="0"/>
            </w:tcBorders>
            <w:vAlign w:val="center"/>
          </w:tcPr>
          <w:p w14:paraId="6193504C">
            <w:pPr>
              <w:widowControl/>
              <w:spacing w:line="240" w:lineRule="exact"/>
              <w:jc w:val="center"/>
              <w:rPr>
                <w:rFonts w:eastAsia="仿宋_GB2312"/>
                <w:color w:val="000000"/>
                <w:kern w:val="0"/>
                <w:szCs w:val="21"/>
              </w:rPr>
            </w:pPr>
            <w:r>
              <w:rPr>
                <w:rFonts w:eastAsia="仿宋_GB2312"/>
                <w:color w:val="000000"/>
                <w:kern w:val="0"/>
                <w:szCs w:val="21"/>
              </w:rPr>
              <w:t>年度</w:t>
            </w:r>
          </w:p>
          <w:p w14:paraId="6B7C6725">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76" w:type="dxa"/>
            <w:tcBorders>
              <w:top w:val="single" w:color="auto" w:sz="4" w:space="0"/>
              <w:left w:val="nil"/>
              <w:bottom w:val="single" w:color="auto" w:sz="4" w:space="0"/>
              <w:right w:val="single" w:color="auto" w:sz="4" w:space="0"/>
            </w:tcBorders>
            <w:vAlign w:val="center"/>
          </w:tcPr>
          <w:p w14:paraId="1E8DFA18">
            <w:pPr>
              <w:widowControl/>
              <w:spacing w:line="240" w:lineRule="exact"/>
              <w:jc w:val="center"/>
              <w:rPr>
                <w:rFonts w:eastAsia="仿宋_GB2312"/>
                <w:color w:val="000000"/>
                <w:kern w:val="0"/>
                <w:szCs w:val="21"/>
              </w:rPr>
            </w:pPr>
            <w:r>
              <w:rPr>
                <w:rFonts w:eastAsia="仿宋_GB2312"/>
                <w:color w:val="000000"/>
                <w:kern w:val="0"/>
                <w:szCs w:val="21"/>
              </w:rPr>
              <w:t>实际</w:t>
            </w:r>
          </w:p>
          <w:p w14:paraId="47C023BD">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8" w:type="dxa"/>
            <w:tcBorders>
              <w:top w:val="single" w:color="auto" w:sz="4" w:space="0"/>
              <w:left w:val="nil"/>
              <w:bottom w:val="single" w:color="auto" w:sz="4" w:space="0"/>
              <w:right w:val="single" w:color="auto" w:sz="4" w:space="0"/>
            </w:tcBorders>
            <w:vAlign w:val="center"/>
          </w:tcPr>
          <w:p w14:paraId="3127EC44">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93" w:type="dxa"/>
            <w:tcBorders>
              <w:top w:val="single" w:color="auto" w:sz="4" w:space="0"/>
              <w:left w:val="nil"/>
              <w:bottom w:val="single" w:color="auto" w:sz="4" w:space="0"/>
              <w:right w:val="single" w:color="auto" w:sz="4" w:space="0"/>
            </w:tcBorders>
            <w:vAlign w:val="center"/>
          </w:tcPr>
          <w:p w14:paraId="639FC80A">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068" w:type="dxa"/>
            <w:tcBorders>
              <w:top w:val="single" w:color="auto" w:sz="4" w:space="0"/>
              <w:left w:val="nil"/>
              <w:bottom w:val="single" w:color="auto" w:sz="4" w:space="0"/>
              <w:right w:val="single" w:color="auto" w:sz="4" w:space="0"/>
            </w:tcBorders>
            <w:vAlign w:val="center"/>
          </w:tcPr>
          <w:p w14:paraId="03CA1196">
            <w:pPr>
              <w:widowControl/>
              <w:spacing w:line="240" w:lineRule="exact"/>
              <w:jc w:val="center"/>
              <w:rPr>
                <w:rFonts w:eastAsia="仿宋_GB2312"/>
                <w:color w:val="000000"/>
                <w:kern w:val="0"/>
                <w:szCs w:val="21"/>
              </w:rPr>
            </w:pPr>
            <w:r>
              <w:rPr>
                <w:rFonts w:eastAsia="仿宋_GB2312"/>
                <w:color w:val="000000"/>
                <w:kern w:val="0"/>
                <w:szCs w:val="21"/>
              </w:rPr>
              <w:t>偏差原因</w:t>
            </w:r>
          </w:p>
          <w:p w14:paraId="7A1154D2">
            <w:pPr>
              <w:widowControl/>
              <w:spacing w:line="240" w:lineRule="exact"/>
              <w:jc w:val="center"/>
              <w:rPr>
                <w:rFonts w:eastAsia="仿宋_GB2312"/>
                <w:color w:val="000000"/>
                <w:kern w:val="0"/>
                <w:szCs w:val="21"/>
              </w:rPr>
            </w:pPr>
            <w:r>
              <w:rPr>
                <w:rFonts w:eastAsia="仿宋_GB2312"/>
                <w:color w:val="000000"/>
                <w:kern w:val="0"/>
                <w:szCs w:val="21"/>
              </w:rPr>
              <w:t>分析及</w:t>
            </w:r>
          </w:p>
          <w:p w14:paraId="05EFF860">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02DA36F0">
        <w:tblPrEx>
          <w:tblCellMar>
            <w:top w:w="0" w:type="dxa"/>
            <w:left w:w="108" w:type="dxa"/>
            <w:bottom w:w="0" w:type="dxa"/>
            <w:right w:w="108" w:type="dxa"/>
          </w:tblCellMar>
        </w:tblPrEx>
        <w:trPr>
          <w:trHeight w:val="520" w:hRule="atLeast"/>
          <w:jc w:val="center"/>
        </w:trPr>
        <w:tc>
          <w:tcPr>
            <w:tcW w:w="1135" w:type="dxa"/>
            <w:vMerge w:val="continue"/>
            <w:tcBorders>
              <w:left w:val="single" w:color="auto" w:sz="4" w:space="0"/>
              <w:right w:val="single" w:color="auto" w:sz="4" w:space="0"/>
            </w:tcBorders>
            <w:vAlign w:val="center"/>
          </w:tcPr>
          <w:p w14:paraId="538C11D1">
            <w:pPr>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14:paraId="3F945EE9">
            <w:pPr>
              <w:widowControl/>
              <w:jc w:val="center"/>
              <w:rPr>
                <w:rFonts w:eastAsia="仿宋_GB2312"/>
                <w:color w:val="000000"/>
                <w:kern w:val="0"/>
                <w:szCs w:val="21"/>
              </w:rPr>
            </w:pPr>
            <w:r>
              <w:rPr>
                <w:rFonts w:eastAsia="仿宋_GB2312"/>
                <w:color w:val="000000"/>
                <w:kern w:val="0"/>
                <w:szCs w:val="21"/>
              </w:rPr>
              <w:t>产出</w:t>
            </w:r>
          </w:p>
          <w:p w14:paraId="3A09DE45">
            <w:pPr>
              <w:widowControl/>
              <w:jc w:val="center"/>
              <w:rPr>
                <w:rFonts w:eastAsia="仿宋_GB2312"/>
                <w:color w:val="000000"/>
                <w:kern w:val="0"/>
                <w:szCs w:val="21"/>
              </w:rPr>
            </w:pPr>
            <w:r>
              <w:rPr>
                <w:rFonts w:eastAsia="仿宋_GB2312"/>
                <w:color w:val="000000"/>
                <w:kern w:val="0"/>
                <w:szCs w:val="21"/>
              </w:rPr>
              <w:t>指标</w:t>
            </w:r>
          </w:p>
          <w:p w14:paraId="27A0DDCD">
            <w:pPr>
              <w:widowControl/>
              <w:jc w:val="center"/>
              <w:rPr>
                <w:rFonts w:eastAsia="仿宋_GB2312"/>
                <w:color w:val="000000"/>
                <w:kern w:val="0"/>
                <w:szCs w:val="21"/>
              </w:rPr>
            </w:pPr>
          </w:p>
          <w:p w14:paraId="6169C80E">
            <w:pPr>
              <w:widowControl/>
              <w:jc w:val="center"/>
              <w:rPr>
                <w:rFonts w:eastAsia="仿宋_GB2312"/>
                <w:color w:val="000000"/>
                <w:kern w:val="0"/>
                <w:szCs w:val="21"/>
              </w:rPr>
            </w:pPr>
            <w:r>
              <w:rPr>
                <w:rFonts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vAlign w:val="center"/>
          </w:tcPr>
          <w:p w14:paraId="322C9EF9">
            <w:pPr>
              <w:widowControl/>
              <w:jc w:val="center"/>
              <w:rPr>
                <w:rFonts w:eastAsia="仿宋_GB2312"/>
                <w:color w:val="000000"/>
                <w:kern w:val="0"/>
                <w:szCs w:val="21"/>
              </w:rPr>
            </w:pPr>
            <w:r>
              <w:rPr>
                <w:rFonts w:eastAsia="仿宋_GB2312"/>
                <w:color w:val="000000"/>
                <w:kern w:val="0"/>
                <w:szCs w:val="21"/>
              </w:rPr>
              <w:t>数量指标</w:t>
            </w:r>
          </w:p>
        </w:tc>
        <w:tc>
          <w:tcPr>
            <w:tcW w:w="1290" w:type="dxa"/>
            <w:tcBorders>
              <w:top w:val="single" w:color="auto" w:sz="4" w:space="0"/>
              <w:left w:val="nil"/>
              <w:bottom w:val="single" w:color="auto" w:sz="4" w:space="0"/>
              <w:right w:val="single" w:color="auto" w:sz="4" w:space="0"/>
            </w:tcBorders>
            <w:vAlign w:val="center"/>
          </w:tcPr>
          <w:p w14:paraId="74DB80C8">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义务教育学校数</w:t>
            </w:r>
          </w:p>
        </w:tc>
        <w:tc>
          <w:tcPr>
            <w:tcW w:w="1276" w:type="dxa"/>
            <w:tcBorders>
              <w:top w:val="single" w:color="auto" w:sz="4" w:space="0"/>
              <w:left w:val="nil"/>
              <w:bottom w:val="single" w:color="auto" w:sz="4" w:space="0"/>
              <w:right w:val="single" w:color="auto" w:sz="4" w:space="0"/>
            </w:tcBorders>
            <w:vAlign w:val="center"/>
          </w:tcPr>
          <w:p w14:paraId="23E8800E">
            <w:pPr>
              <w:widowControl/>
              <w:jc w:val="center"/>
              <w:rPr>
                <w:color w:val="000000"/>
                <w:kern w:val="0"/>
                <w:szCs w:val="21"/>
              </w:rPr>
            </w:pPr>
            <w:r>
              <w:rPr>
                <w:rFonts w:hint="eastAsia"/>
                <w:color w:val="000000" w:themeColor="text1"/>
                <w:sz w:val="15"/>
                <w:szCs w:val="15"/>
                <w14:textFill>
                  <w14:solidFill>
                    <w14:schemeClr w14:val="tx1"/>
                  </w14:solidFill>
                </w14:textFill>
              </w:rPr>
              <w:t>27</w:t>
            </w:r>
          </w:p>
        </w:tc>
        <w:tc>
          <w:tcPr>
            <w:tcW w:w="1276" w:type="dxa"/>
            <w:tcBorders>
              <w:top w:val="single" w:color="auto" w:sz="4" w:space="0"/>
              <w:left w:val="nil"/>
              <w:bottom w:val="single" w:color="auto" w:sz="4" w:space="0"/>
              <w:right w:val="single" w:color="auto" w:sz="4" w:space="0"/>
            </w:tcBorders>
            <w:vAlign w:val="center"/>
          </w:tcPr>
          <w:p w14:paraId="29855541">
            <w:pPr>
              <w:widowControl/>
              <w:jc w:val="center"/>
              <w:rPr>
                <w:color w:val="000000"/>
                <w:kern w:val="0"/>
                <w:szCs w:val="21"/>
              </w:rPr>
            </w:pPr>
            <w:r>
              <w:rPr>
                <w:rFonts w:hint="eastAsia"/>
                <w:color w:val="000000" w:themeColor="text1"/>
                <w:sz w:val="15"/>
                <w:szCs w:val="15"/>
                <w14:textFill>
                  <w14:solidFill>
                    <w14:schemeClr w14:val="tx1"/>
                  </w14:solidFill>
                </w14:textFill>
              </w:rPr>
              <w:t>27</w:t>
            </w:r>
          </w:p>
        </w:tc>
        <w:tc>
          <w:tcPr>
            <w:tcW w:w="708" w:type="dxa"/>
            <w:tcBorders>
              <w:top w:val="single" w:color="auto" w:sz="4" w:space="0"/>
              <w:left w:val="nil"/>
              <w:bottom w:val="single" w:color="auto" w:sz="4" w:space="0"/>
              <w:right w:val="single" w:color="auto" w:sz="4" w:space="0"/>
            </w:tcBorders>
            <w:vAlign w:val="center"/>
          </w:tcPr>
          <w:p w14:paraId="7B2472FB">
            <w:pPr>
              <w:widowControl/>
              <w:jc w:val="center"/>
              <w:rPr>
                <w:rFonts w:eastAsia="仿宋_GB2312"/>
                <w:color w:val="000000"/>
                <w:kern w:val="0"/>
                <w:szCs w:val="21"/>
              </w:rPr>
            </w:pPr>
            <w:r>
              <w:rPr>
                <w:rFonts w:eastAsia="仿宋_GB2312"/>
                <w:color w:val="000000"/>
                <w:kern w:val="0"/>
                <w:szCs w:val="21"/>
              </w:rPr>
              <w:t>10</w:t>
            </w:r>
          </w:p>
        </w:tc>
        <w:tc>
          <w:tcPr>
            <w:tcW w:w="993" w:type="dxa"/>
            <w:tcBorders>
              <w:top w:val="single" w:color="auto" w:sz="4" w:space="0"/>
              <w:left w:val="nil"/>
              <w:bottom w:val="single" w:color="auto" w:sz="4" w:space="0"/>
              <w:right w:val="single" w:color="auto" w:sz="4" w:space="0"/>
            </w:tcBorders>
            <w:vAlign w:val="center"/>
          </w:tcPr>
          <w:p w14:paraId="405BF541">
            <w:pPr>
              <w:widowControl/>
              <w:jc w:val="center"/>
              <w:rPr>
                <w:rFonts w:eastAsia="仿宋_GB2312"/>
                <w:color w:val="000000"/>
                <w:kern w:val="0"/>
                <w:szCs w:val="21"/>
              </w:rPr>
            </w:pPr>
            <w:r>
              <w:rPr>
                <w:rFonts w:eastAsia="仿宋_GB2312"/>
                <w:color w:val="000000"/>
                <w:kern w:val="0"/>
                <w:szCs w:val="21"/>
              </w:rPr>
              <w:t>10</w:t>
            </w:r>
          </w:p>
        </w:tc>
        <w:tc>
          <w:tcPr>
            <w:tcW w:w="1068" w:type="dxa"/>
            <w:tcBorders>
              <w:top w:val="single" w:color="auto" w:sz="4" w:space="0"/>
              <w:left w:val="nil"/>
              <w:bottom w:val="single" w:color="auto" w:sz="4" w:space="0"/>
              <w:right w:val="single" w:color="auto" w:sz="4" w:space="0"/>
            </w:tcBorders>
            <w:vAlign w:val="center"/>
          </w:tcPr>
          <w:p w14:paraId="22DC9203">
            <w:pPr>
              <w:widowControl/>
              <w:jc w:val="left"/>
              <w:rPr>
                <w:rFonts w:eastAsia="仿宋_GB2312"/>
                <w:color w:val="000000"/>
                <w:kern w:val="0"/>
                <w:szCs w:val="21"/>
              </w:rPr>
            </w:pPr>
            <w:r>
              <w:rPr>
                <w:rFonts w:eastAsia="仿宋_GB2312"/>
                <w:color w:val="000000"/>
                <w:kern w:val="0"/>
                <w:szCs w:val="21"/>
              </w:rPr>
              <w:t>　</w:t>
            </w:r>
          </w:p>
        </w:tc>
      </w:tr>
      <w:tr w14:paraId="41A4E86C">
        <w:tblPrEx>
          <w:tblCellMar>
            <w:top w:w="0" w:type="dxa"/>
            <w:left w:w="108" w:type="dxa"/>
            <w:bottom w:w="0" w:type="dxa"/>
            <w:right w:w="108" w:type="dxa"/>
          </w:tblCellMar>
        </w:tblPrEx>
        <w:trPr>
          <w:trHeight w:val="556" w:hRule="atLeast"/>
          <w:jc w:val="center"/>
        </w:trPr>
        <w:tc>
          <w:tcPr>
            <w:tcW w:w="1135" w:type="dxa"/>
            <w:vMerge w:val="continue"/>
            <w:tcBorders>
              <w:left w:val="single" w:color="auto" w:sz="4" w:space="0"/>
              <w:right w:val="single" w:color="auto" w:sz="4" w:space="0"/>
            </w:tcBorders>
            <w:vAlign w:val="center"/>
          </w:tcPr>
          <w:p w14:paraId="087A515C">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14:paraId="578FE46E">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14:paraId="463B2EA9">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14:paraId="6779EAB9">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义务教育学生数</w:t>
            </w:r>
          </w:p>
        </w:tc>
        <w:tc>
          <w:tcPr>
            <w:tcW w:w="1276" w:type="dxa"/>
            <w:tcBorders>
              <w:top w:val="single" w:color="auto" w:sz="4" w:space="0"/>
              <w:left w:val="nil"/>
              <w:bottom w:val="single" w:color="auto" w:sz="4" w:space="0"/>
              <w:right w:val="single" w:color="auto" w:sz="4" w:space="0"/>
            </w:tcBorders>
            <w:vAlign w:val="center"/>
          </w:tcPr>
          <w:p w14:paraId="4B2EB989">
            <w:pPr>
              <w:widowControl/>
              <w:jc w:val="center"/>
              <w:rPr>
                <w:color w:val="000000"/>
                <w:kern w:val="0"/>
                <w:szCs w:val="21"/>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3</w:t>
            </w:r>
            <w:r>
              <w:rPr>
                <w:rFonts w:hint="eastAsia"/>
                <w:color w:val="000000" w:themeColor="text1"/>
                <w:sz w:val="15"/>
                <w:szCs w:val="15"/>
                <w14:textFill>
                  <w14:solidFill>
                    <w14:schemeClr w14:val="tx1"/>
                  </w14:solidFill>
                </w14:textFill>
              </w:rPr>
              <w:t>999</w:t>
            </w:r>
          </w:p>
        </w:tc>
        <w:tc>
          <w:tcPr>
            <w:tcW w:w="1276" w:type="dxa"/>
            <w:tcBorders>
              <w:top w:val="single" w:color="auto" w:sz="4" w:space="0"/>
              <w:left w:val="nil"/>
              <w:bottom w:val="single" w:color="auto" w:sz="4" w:space="0"/>
              <w:right w:val="single" w:color="auto" w:sz="4" w:space="0"/>
            </w:tcBorders>
            <w:vAlign w:val="center"/>
          </w:tcPr>
          <w:p w14:paraId="5A90A00C">
            <w:pPr>
              <w:widowControl/>
              <w:jc w:val="center"/>
              <w:rPr>
                <w:color w:val="000000"/>
                <w:kern w:val="0"/>
                <w:szCs w:val="21"/>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3</w:t>
            </w:r>
            <w:r>
              <w:rPr>
                <w:rFonts w:hint="eastAsia"/>
                <w:color w:val="000000" w:themeColor="text1"/>
                <w:sz w:val="15"/>
                <w:szCs w:val="15"/>
                <w14:textFill>
                  <w14:solidFill>
                    <w14:schemeClr w14:val="tx1"/>
                  </w14:solidFill>
                </w14:textFill>
              </w:rPr>
              <w:t>999</w:t>
            </w:r>
          </w:p>
        </w:tc>
        <w:tc>
          <w:tcPr>
            <w:tcW w:w="708" w:type="dxa"/>
            <w:tcBorders>
              <w:top w:val="single" w:color="auto" w:sz="4" w:space="0"/>
              <w:left w:val="nil"/>
              <w:bottom w:val="single" w:color="auto" w:sz="4" w:space="0"/>
              <w:right w:val="single" w:color="auto" w:sz="4" w:space="0"/>
            </w:tcBorders>
            <w:vAlign w:val="center"/>
          </w:tcPr>
          <w:p w14:paraId="7958E00C">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14:paraId="61981794">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1068" w:type="dxa"/>
            <w:tcBorders>
              <w:top w:val="single" w:color="auto" w:sz="4" w:space="0"/>
              <w:left w:val="nil"/>
              <w:bottom w:val="single" w:color="auto" w:sz="4" w:space="0"/>
              <w:right w:val="single" w:color="auto" w:sz="4" w:space="0"/>
            </w:tcBorders>
            <w:vAlign w:val="center"/>
          </w:tcPr>
          <w:p w14:paraId="22CD8646">
            <w:pPr>
              <w:widowControl/>
              <w:jc w:val="left"/>
              <w:rPr>
                <w:rFonts w:eastAsia="仿宋_GB2312"/>
                <w:color w:val="000000"/>
                <w:kern w:val="0"/>
                <w:szCs w:val="21"/>
              </w:rPr>
            </w:pPr>
            <w:r>
              <w:rPr>
                <w:rFonts w:eastAsia="仿宋_GB2312"/>
                <w:color w:val="000000"/>
                <w:kern w:val="0"/>
                <w:szCs w:val="21"/>
              </w:rPr>
              <w:t>　</w:t>
            </w:r>
          </w:p>
        </w:tc>
      </w:tr>
      <w:tr w14:paraId="6D17D796">
        <w:tblPrEx>
          <w:tblCellMar>
            <w:top w:w="0" w:type="dxa"/>
            <w:left w:w="108" w:type="dxa"/>
            <w:bottom w:w="0" w:type="dxa"/>
            <w:right w:w="108" w:type="dxa"/>
          </w:tblCellMar>
        </w:tblPrEx>
        <w:trPr>
          <w:trHeight w:val="570" w:hRule="atLeast"/>
          <w:jc w:val="center"/>
        </w:trPr>
        <w:tc>
          <w:tcPr>
            <w:tcW w:w="1135" w:type="dxa"/>
            <w:vMerge w:val="continue"/>
            <w:tcBorders>
              <w:left w:val="single" w:color="auto" w:sz="4" w:space="0"/>
              <w:right w:val="single" w:color="auto" w:sz="4" w:space="0"/>
            </w:tcBorders>
            <w:vAlign w:val="center"/>
          </w:tcPr>
          <w:p w14:paraId="6E754B87">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14:paraId="24DF6125">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14:paraId="289E9FE2">
            <w:pPr>
              <w:widowControl/>
              <w:jc w:val="center"/>
              <w:rPr>
                <w:rFonts w:eastAsia="仿宋_GB2312"/>
                <w:color w:val="000000"/>
                <w:kern w:val="0"/>
                <w:szCs w:val="21"/>
              </w:rPr>
            </w:pPr>
            <w:r>
              <w:rPr>
                <w:rFonts w:eastAsia="仿宋_GB2312"/>
                <w:color w:val="000000"/>
                <w:kern w:val="0"/>
                <w:szCs w:val="21"/>
              </w:rPr>
              <w:t>质量指标</w:t>
            </w:r>
          </w:p>
        </w:tc>
        <w:tc>
          <w:tcPr>
            <w:tcW w:w="1290" w:type="dxa"/>
            <w:tcBorders>
              <w:top w:val="single" w:color="auto" w:sz="4" w:space="0"/>
              <w:left w:val="nil"/>
              <w:bottom w:val="single" w:color="auto" w:sz="4" w:space="0"/>
              <w:right w:val="single" w:color="auto" w:sz="4" w:space="0"/>
            </w:tcBorders>
            <w:vAlign w:val="center"/>
          </w:tcPr>
          <w:p w14:paraId="686879F7">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专任教师比率</w:t>
            </w:r>
          </w:p>
        </w:tc>
        <w:tc>
          <w:tcPr>
            <w:tcW w:w="1276" w:type="dxa"/>
            <w:tcBorders>
              <w:top w:val="single" w:color="auto" w:sz="4" w:space="0"/>
              <w:left w:val="nil"/>
              <w:bottom w:val="single" w:color="auto" w:sz="4" w:space="0"/>
              <w:right w:val="single" w:color="auto" w:sz="4" w:space="0"/>
            </w:tcBorders>
            <w:vAlign w:val="center"/>
          </w:tcPr>
          <w:p w14:paraId="0B1BE2E8">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47DCA085">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9.</w:t>
            </w: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w:t>
            </w:r>
          </w:p>
        </w:tc>
        <w:tc>
          <w:tcPr>
            <w:tcW w:w="708" w:type="dxa"/>
            <w:tcBorders>
              <w:top w:val="single" w:color="auto" w:sz="4" w:space="0"/>
              <w:left w:val="nil"/>
              <w:bottom w:val="single" w:color="auto" w:sz="4" w:space="0"/>
              <w:right w:val="single" w:color="auto" w:sz="4" w:space="0"/>
            </w:tcBorders>
            <w:vAlign w:val="center"/>
          </w:tcPr>
          <w:p w14:paraId="7606D7AB">
            <w:pPr>
              <w:widowControl/>
              <w:jc w:val="center"/>
              <w:rPr>
                <w:rFonts w:eastAsia="仿宋_GB2312"/>
                <w:color w:val="000000"/>
                <w:kern w:val="0"/>
                <w:szCs w:val="21"/>
              </w:rPr>
            </w:pPr>
            <w:r>
              <w:rPr>
                <w:rFonts w:eastAsia="仿宋_GB2312"/>
                <w:color w:val="000000"/>
                <w:kern w:val="0"/>
                <w:szCs w:val="21"/>
              </w:rPr>
              <w:t>5</w:t>
            </w:r>
          </w:p>
        </w:tc>
        <w:tc>
          <w:tcPr>
            <w:tcW w:w="993" w:type="dxa"/>
            <w:tcBorders>
              <w:top w:val="single" w:color="auto" w:sz="4" w:space="0"/>
              <w:left w:val="nil"/>
              <w:bottom w:val="single" w:color="auto" w:sz="4" w:space="0"/>
              <w:right w:val="single" w:color="auto" w:sz="4" w:space="0"/>
            </w:tcBorders>
            <w:vAlign w:val="center"/>
          </w:tcPr>
          <w:p w14:paraId="7F8CB4A7">
            <w:pPr>
              <w:widowControl/>
              <w:jc w:val="center"/>
              <w:rPr>
                <w:rFonts w:eastAsia="仿宋_GB2312"/>
                <w:color w:val="000000"/>
                <w:kern w:val="0"/>
                <w:szCs w:val="21"/>
              </w:rPr>
            </w:pPr>
            <w:r>
              <w:rPr>
                <w:rFonts w:eastAsia="仿宋_GB2312"/>
                <w:color w:val="000000"/>
                <w:kern w:val="0"/>
                <w:szCs w:val="21"/>
              </w:rPr>
              <w:t>5</w:t>
            </w:r>
          </w:p>
        </w:tc>
        <w:tc>
          <w:tcPr>
            <w:tcW w:w="1068" w:type="dxa"/>
            <w:tcBorders>
              <w:top w:val="single" w:color="auto" w:sz="4" w:space="0"/>
              <w:left w:val="nil"/>
              <w:bottom w:val="single" w:color="auto" w:sz="4" w:space="0"/>
              <w:right w:val="single" w:color="auto" w:sz="4" w:space="0"/>
            </w:tcBorders>
            <w:vAlign w:val="center"/>
          </w:tcPr>
          <w:p w14:paraId="53FB5C7C">
            <w:pPr>
              <w:widowControl/>
              <w:jc w:val="left"/>
              <w:rPr>
                <w:rFonts w:eastAsia="仿宋_GB2312"/>
                <w:color w:val="000000"/>
                <w:kern w:val="0"/>
                <w:szCs w:val="21"/>
              </w:rPr>
            </w:pPr>
            <w:r>
              <w:rPr>
                <w:rFonts w:eastAsia="仿宋_GB2312"/>
                <w:color w:val="000000"/>
                <w:kern w:val="0"/>
                <w:szCs w:val="21"/>
              </w:rPr>
              <w:t>　</w:t>
            </w:r>
          </w:p>
        </w:tc>
      </w:tr>
      <w:tr w14:paraId="6FE00A44">
        <w:tblPrEx>
          <w:tblCellMar>
            <w:top w:w="0" w:type="dxa"/>
            <w:left w:w="108" w:type="dxa"/>
            <w:bottom w:w="0" w:type="dxa"/>
            <w:right w:w="108" w:type="dxa"/>
          </w:tblCellMar>
        </w:tblPrEx>
        <w:trPr>
          <w:trHeight w:val="468" w:hRule="atLeast"/>
          <w:jc w:val="center"/>
        </w:trPr>
        <w:tc>
          <w:tcPr>
            <w:tcW w:w="1135" w:type="dxa"/>
            <w:vMerge w:val="continue"/>
            <w:tcBorders>
              <w:left w:val="single" w:color="auto" w:sz="4" w:space="0"/>
              <w:right w:val="single" w:color="auto" w:sz="4" w:space="0"/>
            </w:tcBorders>
            <w:vAlign w:val="center"/>
          </w:tcPr>
          <w:p w14:paraId="46B68DD4">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14:paraId="646BCD10">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14:paraId="16A6D0DB">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14:paraId="18A72692">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毛入学率</w:t>
            </w:r>
          </w:p>
        </w:tc>
        <w:tc>
          <w:tcPr>
            <w:tcW w:w="1276" w:type="dxa"/>
            <w:tcBorders>
              <w:top w:val="single" w:color="auto" w:sz="4" w:space="0"/>
              <w:left w:val="nil"/>
              <w:bottom w:val="single" w:color="auto" w:sz="4" w:space="0"/>
              <w:right w:val="single" w:color="auto" w:sz="4" w:space="0"/>
            </w:tcBorders>
            <w:vAlign w:val="center"/>
          </w:tcPr>
          <w:p w14:paraId="5F7F6DAD">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369F805B">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708" w:type="dxa"/>
            <w:tcBorders>
              <w:top w:val="single" w:color="auto" w:sz="4" w:space="0"/>
              <w:left w:val="nil"/>
              <w:bottom w:val="single" w:color="auto" w:sz="4" w:space="0"/>
              <w:right w:val="single" w:color="auto" w:sz="4" w:space="0"/>
            </w:tcBorders>
            <w:vAlign w:val="center"/>
          </w:tcPr>
          <w:p w14:paraId="200BFC3A">
            <w:pPr>
              <w:widowControl/>
              <w:jc w:val="center"/>
              <w:rPr>
                <w:rFonts w:eastAsia="仿宋_GB2312"/>
                <w:color w:val="000000"/>
                <w:kern w:val="0"/>
                <w:szCs w:val="21"/>
              </w:rPr>
            </w:pPr>
            <w:r>
              <w:rPr>
                <w:rFonts w:hint="eastAsia" w:eastAsia="仿宋_GB2312"/>
                <w:color w:val="000000"/>
                <w:kern w:val="0"/>
                <w:szCs w:val="21"/>
              </w:rPr>
              <w:t>5</w:t>
            </w:r>
          </w:p>
        </w:tc>
        <w:tc>
          <w:tcPr>
            <w:tcW w:w="993" w:type="dxa"/>
            <w:tcBorders>
              <w:top w:val="single" w:color="auto" w:sz="4" w:space="0"/>
              <w:left w:val="nil"/>
              <w:bottom w:val="single" w:color="auto" w:sz="4" w:space="0"/>
              <w:right w:val="single" w:color="auto" w:sz="4" w:space="0"/>
            </w:tcBorders>
            <w:vAlign w:val="center"/>
          </w:tcPr>
          <w:p w14:paraId="06D7F665">
            <w:pPr>
              <w:widowControl/>
              <w:jc w:val="center"/>
              <w:rPr>
                <w:rFonts w:eastAsia="仿宋_GB2312"/>
                <w:color w:val="000000"/>
                <w:kern w:val="0"/>
                <w:szCs w:val="21"/>
              </w:rPr>
            </w:pPr>
            <w:r>
              <w:rPr>
                <w:rFonts w:hint="eastAsia" w:eastAsia="仿宋_GB2312"/>
                <w:color w:val="000000"/>
                <w:kern w:val="0"/>
                <w:szCs w:val="21"/>
              </w:rPr>
              <w:t>5</w:t>
            </w:r>
          </w:p>
        </w:tc>
        <w:tc>
          <w:tcPr>
            <w:tcW w:w="1068" w:type="dxa"/>
            <w:tcBorders>
              <w:top w:val="single" w:color="auto" w:sz="4" w:space="0"/>
              <w:left w:val="nil"/>
              <w:bottom w:val="single" w:color="auto" w:sz="4" w:space="0"/>
              <w:right w:val="single" w:color="auto" w:sz="4" w:space="0"/>
            </w:tcBorders>
            <w:vAlign w:val="center"/>
          </w:tcPr>
          <w:p w14:paraId="26143272">
            <w:pPr>
              <w:widowControl/>
              <w:jc w:val="left"/>
              <w:rPr>
                <w:rFonts w:eastAsia="仿宋_GB2312"/>
                <w:color w:val="000000"/>
                <w:kern w:val="0"/>
                <w:szCs w:val="21"/>
              </w:rPr>
            </w:pPr>
            <w:r>
              <w:rPr>
                <w:rFonts w:eastAsia="仿宋_GB2312"/>
                <w:color w:val="000000"/>
                <w:kern w:val="0"/>
                <w:szCs w:val="21"/>
              </w:rPr>
              <w:t>　</w:t>
            </w:r>
          </w:p>
        </w:tc>
      </w:tr>
      <w:tr w14:paraId="6EDEF506">
        <w:tblPrEx>
          <w:tblCellMar>
            <w:top w:w="0" w:type="dxa"/>
            <w:left w:w="108" w:type="dxa"/>
            <w:bottom w:w="0" w:type="dxa"/>
            <w:right w:w="108" w:type="dxa"/>
          </w:tblCellMar>
        </w:tblPrEx>
        <w:trPr>
          <w:trHeight w:val="651" w:hRule="atLeast"/>
          <w:jc w:val="center"/>
        </w:trPr>
        <w:tc>
          <w:tcPr>
            <w:tcW w:w="1135" w:type="dxa"/>
            <w:vMerge w:val="continue"/>
            <w:tcBorders>
              <w:left w:val="single" w:color="auto" w:sz="4" w:space="0"/>
              <w:right w:val="single" w:color="auto" w:sz="4" w:space="0"/>
            </w:tcBorders>
            <w:vAlign w:val="center"/>
          </w:tcPr>
          <w:p w14:paraId="00F6BE28">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14:paraId="14E9A3EE">
            <w:pPr>
              <w:jc w:val="left"/>
              <w:rPr>
                <w:rFonts w:eastAsia="仿宋_GB2312"/>
                <w:color w:val="000000"/>
                <w:kern w:val="0"/>
                <w:szCs w:val="21"/>
              </w:rPr>
            </w:pPr>
          </w:p>
        </w:tc>
        <w:tc>
          <w:tcPr>
            <w:tcW w:w="1261" w:type="dxa"/>
            <w:tcBorders>
              <w:top w:val="single" w:color="auto" w:sz="4" w:space="0"/>
              <w:left w:val="nil"/>
              <w:bottom w:val="single" w:color="auto" w:sz="4" w:space="0"/>
              <w:right w:val="single" w:color="auto" w:sz="4" w:space="0"/>
            </w:tcBorders>
            <w:vAlign w:val="center"/>
          </w:tcPr>
          <w:p w14:paraId="6242990F">
            <w:pPr>
              <w:widowControl/>
              <w:jc w:val="center"/>
              <w:rPr>
                <w:rFonts w:eastAsia="仿宋_GB2312"/>
                <w:color w:val="000000"/>
                <w:kern w:val="0"/>
                <w:szCs w:val="21"/>
              </w:rPr>
            </w:pPr>
            <w:r>
              <w:rPr>
                <w:rFonts w:eastAsia="仿宋_GB2312"/>
                <w:color w:val="000000"/>
                <w:kern w:val="0"/>
                <w:szCs w:val="21"/>
              </w:rPr>
              <w:t>时效指标</w:t>
            </w:r>
          </w:p>
        </w:tc>
        <w:tc>
          <w:tcPr>
            <w:tcW w:w="1290" w:type="dxa"/>
            <w:tcBorders>
              <w:top w:val="single" w:color="auto" w:sz="4" w:space="0"/>
              <w:left w:val="nil"/>
              <w:bottom w:val="single" w:color="auto" w:sz="4" w:space="0"/>
              <w:right w:val="single" w:color="auto" w:sz="4" w:space="0"/>
            </w:tcBorders>
            <w:vAlign w:val="center"/>
          </w:tcPr>
          <w:p w14:paraId="2FF6B140">
            <w:pPr>
              <w:widowControl/>
              <w:jc w:val="center"/>
              <w:rPr>
                <w:rFonts w:eastAsia="仿宋_GB2312"/>
                <w:color w:val="000000"/>
                <w:kern w:val="0"/>
                <w:szCs w:val="21"/>
              </w:rPr>
            </w:pPr>
            <w:r>
              <w:rPr>
                <w:rFonts w:hint="eastAsia" w:eastAsia="仿宋_GB2312"/>
                <w:szCs w:val="21"/>
              </w:rPr>
              <w:t>及</w:t>
            </w:r>
            <w:r>
              <w:rPr>
                <w:rFonts w:eastAsia="仿宋_GB2312"/>
                <w:szCs w:val="21"/>
              </w:rPr>
              <w:t>时拨付</w:t>
            </w:r>
          </w:p>
        </w:tc>
        <w:tc>
          <w:tcPr>
            <w:tcW w:w="1276" w:type="dxa"/>
            <w:tcBorders>
              <w:top w:val="single" w:color="auto" w:sz="4" w:space="0"/>
              <w:left w:val="nil"/>
              <w:bottom w:val="single" w:color="auto" w:sz="4" w:space="0"/>
              <w:right w:val="single" w:color="auto" w:sz="4" w:space="0"/>
            </w:tcBorders>
            <w:vAlign w:val="center"/>
          </w:tcPr>
          <w:p w14:paraId="25FAA97C">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1C44CD98">
            <w:pPr>
              <w:widowControl/>
              <w:jc w:val="center"/>
              <w:rPr>
                <w:rFonts w:eastAsia="仿宋_GB2312"/>
                <w:color w:val="000000"/>
                <w:kern w:val="0"/>
                <w:szCs w:val="21"/>
              </w:rPr>
            </w:pPr>
            <w:r>
              <w:rPr>
                <w:rFonts w:hint="eastAsia" w:eastAsia="仿宋_GB2312"/>
                <w:szCs w:val="21"/>
              </w:rPr>
              <w:t>完成</w:t>
            </w:r>
          </w:p>
        </w:tc>
        <w:tc>
          <w:tcPr>
            <w:tcW w:w="708" w:type="dxa"/>
            <w:tcBorders>
              <w:top w:val="single" w:color="auto" w:sz="4" w:space="0"/>
              <w:left w:val="nil"/>
              <w:bottom w:val="single" w:color="auto" w:sz="4" w:space="0"/>
              <w:right w:val="single" w:color="auto" w:sz="4" w:space="0"/>
            </w:tcBorders>
            <w:vAlign w:val="center"/>
          </w:tcPr>
          <w:p w14:paraId="16900801">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14:paraId="2E8FC24A">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1068" w:type="dxa"/>
            <w:tcBorders>
              <w:top w:val="single" w:color="auto" w:sz="4" w:space="0"/>
              <w:left w:val="nil"/>
              <w:bottom w:val="single" w:color="auto" w:sz="4" w:space="0"/>
              <w:right w:val="single" w:color="auto" w:sz="4" w:space="0"/>
            </w:tcBorders>
            <w:vAlign w:val="center"/>
          </w:tcPr>
          <w:p w14:paraId="5C1D6600">
            <w:pPr>
              <w:widowControl/>
              <w:jc w:val="left"/>
              <w:rPr>
                <w:rFonts w:eastAsia="仿宋_GB2312"/>
                <w:color w:val="000000"/>
                <w:kern w:val="0"/>
                <w:szCs w:val="21"/>
              </w:rPr>
            </w:pPr>
            <w:r>
              <w:rPr>
                <w:rFonts w:eastAsia="仿宋_GB2312"/>
                <w:color w:val="000000"/>
                <w:kern w:val="0"/>
                <w:szCs w:val="21"/>
              </w:rPr>
              <w:t>　</w:t>
            </w:r>
          </w:p>
        </w:tc>
      </w:tr>
      <w:tr w14:paraId="75B86177">
        <w:tblPrEx>
          <w:tblCellMar>
            <w:top w:w="0" w:type="dxa"/>
            <w:left w:w="108" w:type="dxa"/>
            <w:bottom w:w="0" w:type="dxa"/>
            <w:right w:w="108" w:type="dxa"/>
          </w:tblCellMar>
        </w:tblPrEx>
        <w:trPr>
          <w:trHeight w:val="546" w:hRule="atLeast"/>
          <w:jc w:val="center"/>
        </w:trPr>
        <w:tc>
          <w:tcPr>
            <w:tcW w:w="1135" w:type="dxa"/>
            <w:vMerge w:val="continue"/>
            <w:tcBorders>
              <w:left w:val="single" w:color="auto" w:sz="4" w:space="0"/>
              <w:right w:val="single" w:color="auto" w:sz="4" w:space="0"/>
            </w:tcBorders>
            <w:vAlign w:val="center"/>
          </w:tcPr>
          <w:p w14:paraId="035FEDF1">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14:paraId="1237DA25">
            <w:pPr>
              <w:jc w:val="left"/>
              <w:rPr>
                <w:rFonts w:eastAsia="仿宋_GB2312"/>
                <w:color w:val="000000"/>
                <w:kern w:val="0"/>
                <w:szCs w:val="21"/>
              </w:rPr>
            </w:pPr>
          </w:p>
        </w:tc>
        <w:tc>
          <w:tcPr>
            <w:tcW w:w="1261" w:type="dxa"/>
            <w:tcBorders>
              <w:top w:val="single" w:color="auto" w:sz="4" w:space="0"/>
              <w:left w:val="nil"/>
              <w:bottom w:val="single" w:color="auto" w:sz="4" w:space="0"/>
              <w:right w:val="single" w:color="auto" w:sz="4" w:space="0"/>
            </w:tcBorders>
            <w:vAlign w:val="center"/>
          </w:tcPr>
          <w:p w14:paraId="03B87BA3">
            <w:pPr>
              <w:widowControl/>
              <w:jc w:val="center"/>
              <w:rPr>
                <w:rFonts w:eastAsia="仿宋_GB2312"/>
                <w:color w:val="000000"/>
                <w:kern w:val="0"/>
                <w:szCs w:val="21"/>
              </w:rPr>
            </w:pPr>
            <w:r>
              <w:rPr>
                <w:rFonts w:eastAsia="仿宋_GB2312"/>
                <w:color w:val="000000"/>
                <w:kern w:val="0"/>
                <w:szCs w:val="21"/>
              </w:rPr>
              <w:t>成本指标</w:t>
            </w:r>
          </w:p>
        </w:tc>
        <w:tc>
          <w:tcPr>
            <w:tcW w:w="1290" w:type="dxa"/>
            <w:tcBorders>
              <w:top w:val="single" w:color="auto" w:sz="4" w:space="0"/>
              <w:left w:val="nil"/>
              <w:bottom w:val="single" w:color="auto" w:sz="4" w:space="0"/>
              <w:right w:val="single" w:color="auto" w:sz="4" w:space="0"/>
            </w:tcBorders>
            <w:vAlign w:val="center"/>
          </w:tcPr>
          <w:p w14:paraId="576BC68C">
            <w:pPr>
              <w:widowControl/>
              <w:jc w:val="center"/>
              <w:rPr>
                <w:rFonts w:eastAsia="仿宋_GB2312"/>
                <w:color w:val="000000"/>
                <w:kern w:val="0"/>
                <w:sz w:val="13"/>
                <w:szCs w:val="13"/>
              </w:rPr>
            </w:pPr>
            <w:r>
              <w:rPr>
                <w:rFonts w:hint="eastAsia" w:eastAsia="仿宋_GB2312"/>
                <w:sz w:val="13"/>
                <w:szCs w:val="13"/>
              </w:rPr>
              <w:t>控制</w:t>
            </w:r>
            <w:r>
              <w:rPr>
                <w:rFonts w:eastAsia="仿宋_GB2312"/>
                <w:sz w:val="13"/>
                <w:szCs w:val="13"/>
              </w:rPr>
              <w:t>支出在预算</w:t>
            </w:r>
          </w:p>
        </w:tc>
        <w:tc>
          <w:tcPr>
            <w:tcW w:w="1276" w:type="dxa"/>
            <w:tcBorders>
              <w:top w:val="single" w:color="auto" w:sz="4" w:space="0"/>
              <w:left w:val="nil"/>
              <w:bottom w:val="single" w:color="auto" w:sz="4" w:space="0"/>
              <w:right w:val="single" w:color="auto" w:sz="4" w:space="0"/>
            </w:tcBorders>
            <w:vAlign w:val="center"/>
          </w:tcPr>
          <w:p w14:paraId="5CACDAC0">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E50D52F">
            <w:pPr>
              <w:widowControl/>
              <w:jc w:val="center"/>
              <w:rPr>
                <w:rFonts w:eastAsia="仿宋_GB2312"/>
                <w:color w:val="000000"/>
                <w:kern w:val="0"/>
                <w:szCs w:val="21"/>
              </w:rPr>
            </w:pPr>
            <w:r>
              <w:rPr>
                <w:rFonts w:hint="eastAsia" w:eastAsia="仿宋_GB2312"/>
                <w:szCs w:val="21"/>
              </w:rPr>
              <w:t>完</w:t>
            </w:r>
            <w:r>
              <w:rPr>
                <w:rFonts w:eastAsia="仿宋_GB2312"/>
                <w:szCs w:val="21"/>
              </w:rPr>
              <w:t>成</w:t>
            </w:r>
          </w:p>
        </w:tc>
        <w:tc>
          <w:tcPr>
            <w:tcW w:w="708" w:type="dxa"/>
            <w:tcBorders>
              <w:top w:val="single" w:color="auto" w:sz="4" w:space="0"/>
              <w:left w:val="nil"/>
              <w:bottom w:val="single" w:color="auto" w:sz="4" w:space="0"/>
              <w:right w:val="single" w:color="auto" w:sz="4" w:space="0"/>
            </w:tcBorders>
            <w:vAlign w:val="center"/>
          </w:tcPr>
          <w:p w14:paraId="2E0F5952">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14:paraId="1DE27256">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1068" w:type="dxa"/>
            <w:tcBorders>
              <w:top w:val="single" w:color="auto" w:sz="4" w:space="0"/>
              <w:left w:val="nil"/>
              <w:bottom w:val="single" w:color="auto" w:sz="4" w:space="0"/>
              <w:right w:val="single" w:color="auto" w:sz="4" w:space="0"/>
            </w:tcBorders>
            <w:vAlign w:val="center"/>
          </w:tcPr>
          <w:p w14:paraId="13491507">
            <w:pPr>
              <w:widowControl/>
              <w:jc w:val="left"/>
              <w:rPr>
                <w:rFonts w:eastAsia="仿宋_GB2312"/>
                <w:color w:val="000000"/>
                <w:kern w:val="0"/>
                <w:szCs w:val="21"/>
              </w:rPr>
            </w:pPr>
            <w:r>
              <w:rPr>
                <w:rFonts w:eastAsia="仿宋_GB2312"/>
                <w:color w:val="000000"/>
                <w:kern w:val="0"/>
                <w:szCs w:val="21"/>
              </w:rPr>
              <w:t>　</w:t>
            </w:r>
          </w:p>
        </w:tc>
      </w:tr>
      <w:tr w14:paraId="1CC79E9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14:paraId="5E23757A">
            <w:pPr>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14:paraId="115EBC14">
            <w:pPr>
              <w:widowControl/>
              <w:jc w:val="center"/>
              <w:rPr>
                <w:rFonts w:eastAsia="仿宋_GB2312"/>
                <w:color w:val="000000"/>
                <w:kern w:val="0"/>
                <w:szCs w:val="21"/>
              </w:rPr>
            </w:pPr>
            <w:r>
              <w:rPr>
                <w:rFonts w:eastAsia="仿宋_GB2312"/>
                <w:color w:val="000000"/>
                <w:kern w:val="0"/>
                <w:szCs w:val="21"/>
              </w:rPr>
              <w:t>效益</w:t>
            </w:r>
          </w:p>
          <w:p w14:paraId="7A61FE10">
            <w:pPr>
              <w:widowControl/>
              <w:jc w:val="center"/>
              <w:rPr>
                <w:rFonts w:eastAsia="仿宋_GB2312"/>
                <w:color w:val="000000"/>
                <w:kern w:val="0"/>
                <w:szCs w:val="21"/>
              </w:rPr>
            </w:pPr>
            <w:r>
              <w:rPr>
                <w:rFonts w:eastAsia="仿宋_GB2312"/>
                <w:color w:val="000000"/>
                <w:kern w:val="0"/>
                <w:szCs w:val="21"/>
              </w:rPr>
              <w:t>指标</w:t>
            </w:r>
          </w:p>
          <w:p w14:paraId="1C5CB1DD">
            <w:pPr>
              <w:widowControl/>
              <w:jc w:val="left"/>
              <w:rPr>
                <w:rFonts w:eastAsia="仿宋_GB2312"/>
                <w:color w:val="000000"/>
                <w:kern w:val="0"/>
                <w:szCs w:val="21"/>
              </w:rPr>
            </w:pPr>
          </w:p>
          <w:p w14:paraId="2B201D1D">
            <w:pPr>
              <w:widowControl/>
              <w:jc w:val="left"/>
              <w:rPr>
                <w:rFonts w:eastAsia="仿宋_GB2312"/>
                <w:color w:val="000000"/>
                <w:kern w:val="0"/>
                <w:sz w:val="18"/>
                <w:szCs w:val="18"/>
              </w:rPr>
            </w:pPr>
            <w:r>
              <w:rPr>
                <w:rFonts w:eastAsia="仿宋_GB2312"/>
                <w:color w:val="000000"/>
                <w:kern w:val="0"/>
                <w:sz w:val="18"/>
                <w:szCs w:val="18"/>
              </w:rPr>
              <w:t>（30分）</w:t>
            </w:r>
          </w:p>
          <w:p w14:paraId="0A09B35C">
            <w:pPr>
              <w:jc w:val="left"/>
              <w:rPr>
                <w:rFonts w:eastAsia="仿宋_GB2312"/>
                <w:color w:val="000000"/>
                <w:kern w:val="0"/>
                <w:szCs w:val="21"/>
              </w:rPr>
            </w:pPr>
            <w:r>
              <w:rPr>
                <w:rFonts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14:paraId="31329163">
            <w:pPr>
              <w:widowControl/>
              <w:jc w:val="center"/>
              <w:rPr>
                <w:rFonts w:eastAsia="仿宋_GB2312"/>
                <w:color w:val="000000"/>
                <w:kern w:val="0"/>
                <w:szCs w:val="21"/>
              </w:rPr>
            </w:pPr>
            <w:r>
              <w:rPr>
                <w:rFonts w:eastAsia="仿宋_GB2312"/>
                <w:color w:val="000000"/>
                <w:kern w:val="0"/>
                <w:szCs w:val="21"/>
              </w:rPr>
              <w:t>经济效</w:t>
            </w:r>
          </w:p>
          <w:p w14:paraId="7C0048F2">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nil"/>
              <w:bottom w:val="single" w:color="auto" w:sz="4" w:space="0"/>
              <w:right w:val="single" w:color="auto" w:sz="4" w:space="0"/>
            </w:tcBorders>
            <w:vAlign w:val="center"/>
          </w:tcPr>
          <w:p w14:paraId="31FB5EC8">
            <w:pPr>
              <w:widowControl/>
              <w:jc w:val="center"/>
              <w:rPr>
                <w:rFonts w:eastAsia="仿宋_GB2312"/>
                <w:color w:val="000000"/>
                <w:kern w:val="0"/>
                <w:szCs w:val="21"/>
              </w:rPr>
            </w:pPr>
            <w:r>
              <w:rPr>
                <w:rFonts w:hint="eastAsia" w:eastAsia="仿宋_GB2312"/>
                <w:szCs w:val="21"/>
              </w:rPr>
              <w:t>公</w:t>
            </w:r>
            <w:r>
              <w:rPr>
                <w:rFonts w:eastAsia="仿宋_GB2312"/>
                <w:szCs w:val="21"/>
              </w:rPr>
              <w:t>益项</w:t>
            </w:r>
            <w:r>
              <w:rPr>
                <w:rFonts w:hint="eastAsia" w:eastAsia="仿宋_GB2312"/>
                <w:szCs w:val="21"/>
              </w:rPr>
              <w:t>目</w:t>
            </w:r>
          </w:p>
        </w:tc>
        <w:tc>
          <w:tcPr>
            <w:tcW w:w="1276" w:type="dxa"/>
            <w:tcBorders>
              <w:top w:val="single" w:color="auto" w:sz="4" w:space="0"/>
              <w:left w:val="nil"/>
              <w:bottom w:val="single" w:color="auto" w:sz="4" w:space="0"/>
              <w:right w:val="single" w:color="auto" w:sz="4" w:space="0"/>
            </w:tcBorders>
            <w:vAlign w:val="center"/>
          </w:tcPr>
          <w:p w14:paraId="136FE3AB">
            <w:pPr>
              <w:widowControl/>
              <w:jc w:val="center"/>
              <w:rPr>
                <w:rFonts w:eastAsia="仿宋_GB2312"/>
                <w:color w:val="000000"/>
                <w:kern w:val="0"/>
                <w:szCs w:val="21"/>
              </w:rPr>
            </w:pPr>
            <w:r>
              <w:rPr>
                <w:rFonts w:hint="eastAsia" w:eastAsia="仿宋_GB2312"/>
                <w:color w:val="000000"/>
                <w:kern w:val="0"/>
                <w:szCs w:val="21"/>
              </w:rPr>
              <w:t>811</w:t>
            </w:r>
          </w:p>
        </w:tc>
        <w:tc>
          <w:tcPr>
            <w:tcW w:w="1276" w:type="dxa"/>
            <w:tcBorders>
              <w:top w:val="single" w:color="auto" w:sz="4" w:space="0"/>
              <w:left w:val="nil"/>
              <w:bottom w:val="single" w:color="auto" w:sz="4" w:space="0"/>
              <w:right w:val="single" w:color="auto" w:sz="4" w:space="0"/>
            </w:tcBorders>
            <w:vAlign w:val="center"/>
          </w:tcPr>
          <w:p w14:paraId="467DD5C3">
            <w:pPr>
              <w:widowControl/>
              <w:jc w:val="center"/>
              <w:rPr>
                <w:rFonts w:eastAsia="仿宋_GB2312"/>
                <w:color w:val="000000"/>
                <w:kern w:val="0"/>
                <w:szCs w:val="21"/>
              </w:rPr>
            </w:pPr>
            <w:r>
              <w:rPr>
                <w:rFonts w:hint="eastAsia" w:eastAsia="仿宋_GB2312"/>
                <w:color w:val="000000"/>
                <w:kern w:val="0"/>
                <w:szCs w:val="21"/>
              </w:rPr>
              <w:t>811</w:t>
            </w:r>
          </w:p>
        </w:tc>
        <w:tc>
          <w:tcPr>
            <w:tcW w:w="708" w:type="dxa"/>
            <w:tcBorders>
              <w:top w:val="single" w:color="auto" w:sz="4" w:space="0"/>
              <w:left w:val="nil"/>
              <w:bottom w:val="single" w:color="auto" w:sz="4" w:space="0"/>
              <w:right w:val="single" w:color="auto" w:sz="4" w:space="0"/>
            </w:tcBorders>
            <w:vAlign w:val="center"/>
          </w:tcPr>
          <w:p w14:paraId="647E6DFB">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5</w:t>
            </w:r>
          </w:p>
        </w:tc>
        <w:tc>
          <w:tcPr>
            <w:tcW w:w="993" w:type="dxa"/>
            <w:tcBorders>
              <w:top w:val="single" w:color="auto" w:sz="4" w:space="0"/>
              <w:left w:val="nil"/>
              <w:bottom w:val="single" w:color="auto" w:sz="4" w:space="0"/>
              <w:right w:val="single" w:color="auto" w:sz="4" w:space="0"/>
            </w:tcBorders>
            <w:vAlign w:val="center"/>
          </w:tcPr>
          <w:p w14:paraId="614E35B6">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5</w:t>
            </w:r>
          </w:p>
        </w:tc>
        <w:tc>
          <w:tcPr>
            <w:tcW w:w="1068" w:type="dxa"/>
            <w:tcBorders>
              <w:top w:val="single" w:color="auto" w:sz="4" w:space="0"/>
              <w:left w:val="nil"/>
              <w:bottom w:val="single" w:color="auto" w:sz="4" w:space="0"/>
              <w:right w:val="single" w:color="auto" w:sz="4" w:space="0"/>
            </w:tcBorders>
            <w:vAlign w:val="center"/>
          </w:tcPr>
          <w:p w14:paraId="106F66CE">
            <w:pPr>
              <w:widowControl/>
              <w:jc w:val="left"/>
              <w:rPr>
                <w:rFonts w:eastAsia="仿宋_GB2312"/>
                <w:color w:val="000000"/>
                <w:kern w:val="0"/>
                <w:szCs w:val="21"/>
              </w:rPr>
            </w:pPr>
            <w:r>
              <w:rPr>
                <w:rFonts w:eastAsia="仿宋_GB2312"/>
                <w:color w:val="000000"/>
                <w:kern w:val="0"/>
                <w:szCs w:val="21"/>
              </w:rPr>
              <w:t>　</w:t>
            </w:r>
          </w:p>
        </w:tc>
      </w:tr>
      <w:tr w14:paraId="0192FC83">
        <w:tblPrEx>
          <w:tblCellMar>
            <w:top w:w="0" w:type="dxa"/>
            <w:left w:w="108" w:type="dxa"/>
            <w:bottom w:w="0" w:type="dxa"/>
            <w:right w:w="108" w:type="dxa"/>
          </w:tblCellMar>
        </w:tblPrEx>
        <w:trPr>
          <w:trHeight w:val="408" w:hRule="atLeast"/>
          <w:jc w:val="center"/>
        </w:trPr>
        <w:tc>
          <w:tcPr>
            <w:tcW w:w="1135" w:type="dxa"/>
            <w:vMerge w:val="continue"/>
            <w:tcBorders>
              <w:left w:val="single" w:color="auto" w:sz="4" w:space="0"/>
              <w:right w:val="single" w:color="auto" w:sz="4" w:space="0"/>
            </w:tcBorders>
            <w:vAlign w:val="center"/>
          </w:tcPr>
          <w:p w14:paraId="311BD1B6">
            <w:pPr>
              <w:jc w:val="center"/>
              <w:rPr>
                <w:rFonts w:eastAsia="仿宋_GB2312"/>
                <w:color w:val="000000"/>
                <w:kern w:val="0"/>
                <w:szCs w:val="21"/>
              </w:rPr>
            </w:pPr>
          </w:p>
        </w:tc>
        <w:tc>
          <w:tcPr>
            <w:tcW w:w="992" w:type="dxa"/>
            <w:vMerge w:val="continue"/>
            <w:tcBorders>
              <w:left w:val="nil"/>
              <w:right w:val="single" w:color="auto" w:sz="4" w:space="0"/>
            </w:tcBorders>
            <w:vAlign w:val="center"/>
          </w:tcPr>
          <w:p w14:paraId="1348F834">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14:paraId="7166A87F">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14:paraId="0A5B0687">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1161C38">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28456C82">
            <w:pPr>
              <w:widowControl/>
              <w:jc w:val="center"/>
              <w:rPr>
                <w:rFonts w:eastAsia="仿宋_GB2312"/>
                <w:color w:val="000000"/>
                <w:kern w:val="0"/>
                <w:szCs w:val="21"/>
              </w:rPr>
            </w:pPr>
          </w:p>
        </w:tc>
        <w:tc>
          <w:tcPr>
            <w:tcW w:w="708" w:type="dxa"/>
            <w:tcBorders>
              <w:top w:val="single" w:color="auto" w:sz="4" w:space="0"/>
              <w:left w:val="nil"/>
              <w:bottom w:val="single" w:color="auto" w:sz="4" w:space="0"/>
              <w:right w:val="single" w:color="auto" w:sz="4" w:space="0"/>
            </w:tcBorders>
            <w:vAlign w:val="center"/>
          </w:tcPr>
          <w:p w14:paraId="0A607ABE">
            <w:pPr>
              <w:widowControl/>
              <w:jc w:val="center"/>
              <w:rPr>
                <w:rFonts w:eastAsia="仿宋_GB2312"/>
                <w:color w:val="000000"/>
                <w:kern w:val="0"/>
                <w:szCs w:val="21"/>
              </w:rPr>
            </w:pPr>
          </w:p>
        </w:tc>
        <w:tc>
          <w:tcPr>
            <w:tcW w:w="993" w:type="dxa"/>
            <w:tcBorders>
              <w:top w:val="single" w:color="auto" w:sz="4" w:space="0"/>
              <w:left w:val="nil"/>
              <w:bottom w:val="single" w:color="auto" w:sz="4" w:space="0"/>
              <w:right w:val="single" w:color="auto" w:sz="4" w:space="0"/>
            </w:tcBorders>
            <w:vAlign w:val="center"/>
          </w:tcPr>
          <w:p w14:paraId="32517163">
            <w:pPr>
              <w:widowControl/>
              <w:jc w:val="center"/>
              <w:rPr>
                <w:rFonts w:eastAsia="仿宋_GB2312"/>
                <w:color w:val="000000"/>
                <w:kern w:val="0"/>
                <w:szCs w:val="21"/>
              </w:rPr>
            </w:pPr>
          </w:p>
        </w:tc>
        <w:tc>
          <w:tcPr>
            <w:tcW w:w="1068" w:type="dxa"/>
            <w:tcBorders>
              <w:top w:val="single" w:color="auto" w:sz="4" w:space="0"/>
              <w:left w:val="nil"/>
              <w:bottom w:val="single" w:color="auto" w:sz="4" w:space="0"/>
              <w:right w:val="single" w:color="auto" w:sz="4" w:space="0"/>
            </w:tcBorders>
            <w:vAlign w:val="center"/>
          </w:tcPr>
          <w:p w14:paraId="7977BCCD">
            <w:pPr>
              <w:widowControl/>
              <w:jc w:val="left"/>
              <w:rPr>
                <w:rFonts w:eastAsia="仿宋_GB2312"/>
                <w:color w:val="000000"/>
                <w:kern w:val="0"/>
                <w:szCs w:val="21"/>
              </w:rPr>
            </w:pPr>
            <w:r>
              <w:rPr>
                <w:rFonts w:eastAsia="仿宋_GB2312"/>
                <w:color w:val="000000"/>
                <w:kern w:val="0"/>
                <w:szCs w:val="21"/>
              </w:rPr>
              <w:t>　</w:t>
            </w:r>
          </w:p>
        </w:tc>
      </w:tr>
      <w:tr w14:paraId="0D0496A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14:paraId="7EEDE0C3">
            <w:pPr>
              <w:jc w:val="center"/>
              <w:rPr>
                <w:rFonts w:eastAsia="仿宋_GB2312"/>
                <w:color w:val="000000"/>
                <w:kern w:val="0"/>
                <w:szCs w:val="21"/>
              </w:rPr>
            </w:pPr>
          </w:p>
        </w:tc>
        <w:tc>
          <w:tcPr>
            <w:tcW w:w="992" w:type="dxa"/>
            <w:vMerge w:val="continue"/>
            <w:tcBorders>
              <w:left w:val="nil"/>
              <w:right w:val="single" w:color="auto" w:sz="4" w:space="0"/>
            </w:tcBorders>
            <w:vAlign w:val="center"/>
          </w:tcPr>
          <w:p w14:paraId="06D49B5F">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14:paraId="25593433">
            <w:pPr>
              <w:widowControl/>
              <w:jc w:val="center"/>
              <w:rPr>
                <w:rFonts w:eastAsia="仿宋_GB2312"/>
                <w:color w:val="000000"/>
                <w:kern w:val="0"/>
                <w:szCs w:val="21"/>
              </w:rPr>
            </w:pPr>
            <w:r>
              <w:rPr>
                <w:rFonts w:eastAsia="仿宋_GB2312"/>
                <w:color w:val="000000"/>
                <w:kern w:val="0"/>
                <w:szCs w:val="21"/>
              </w:rPr>
              <w:t>社会效</w:t>
            </w:r>
          </w:p>
          <w:p w14:paraId="6A345434">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nil"/>
              <w:bottom w:val="single" w:color="auto" w:sz="4" w:space="0"/>
              <w:right w:val="single" w:color="auto" w:sz="4" w:space="0"/>
            </w:tcBorders>
            <w:vAlign w:val="center"/>
          </w:tcPr>
          <w:p w14:paraId="748F3A43">
            <w:pPr>
              <w:widowControl/>
              <w:jc w:val="center"/>
              <w:rPr>
                <w:rFonts w:eastAsia="仿宋_GB2312"/>
                <w:color w:val="000000"/>
                <w:kern w:val="0"/>
                <w:szCs w:val="21"/>
              </w:rPr>
            </w:pPr>
            <w:r>
              <w:rPr>
                <w:rFonts w:hint="eastAsia" w:eastAsia="仿宋_GB2312"/>
                <w:sz w:val="18"/>
                <w:szCs w:val="18"/>
              </w:rPr>
              <w:t>保</w:t>
            </w:r>
            <w:r>
              <w:rPr>
                <w:rFonts w:eastAsia="仿宋_GB2312"/>
                <w:sz w:val="18"/>
                <w:szCs w:val="18"/>
              </w:rPr>
              <w:t>障了学校</w:t>
            </w:r>
            <w:r>
              <w:rPr>
                <w:rFonts w:hint="eastAsia" w:eastAsia="仿宋_GB2312"/>
                <w:sz w:val="18"/>
                <w:szCs w:val="18"/>
              </w:rPr>
              <w:t>营养早餐正常运行</w:t>
            </w:r>
          </w:p>
        </w:tc>
        <w:tc>
          <w:tcPr>
            <w:tcW w:w="1276" w:type="dxa"/>
            <w:tcBorders>
              <w:top w:val="single" w:color="auto" w:sz="4" w:space="0"/>
              <w:left w:val="nil"/>
              <w:bottom w:val="single" w:color="auto" w:sz="4" w:space="0"/>
              <w:right w:val="single" w:color="auto" w:sz="4" w:space="0"/>
            </w:tcBorders>
            <w:vAlign w:val="center"/>
          </w:tcPr>
          <w:p w14:paraId="35BB0158">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22F611D">
            <w:pPr>
              <w:widowControl/>
              <w:jc w:val="center"/>
              <w:rPr>
                <w:rFonts w:eastAsia="仿宋_GB2312"/>
                <w:color w:val="000000"/>
                <w:kern w:val="0"/>
                <w:szCs w:val="21"/>
              </w:rPr>
            </w:pPr>
            <w:r>
              <w:rPr>
                <w:rFonts w:hint="eastAsia" w:eastAsia="仿宋_GB2312"/>
                <w:szCs w:val="21"/>
              </w:rPr>
              <w:t>完</w:t>
            </w:r>
            <w:r>
              <w:rPr>
                <w:rFonts w:eastAsia="仿宋_GB2312"/>
                <w:szCs w:val="21"/>
              </w:rPr>
              <w:t>成</w:t>
            </w:r>
          </w:p>
        </w:tc>
        <w:tc>
          <w:tcPr>
            <w:tcW w:w="708" w:type="dxa"/>
            <w:tcBorders>
              <w:top w:val="single" w:color="auto" w:sz="4" w:space="0"/>
              <w:left w:val="nil"/>
              <w:bottom w:val="single" w:color="auto" w:sz="4" w:space="0"/>
              <w:right w:val="single" w:color="auto" w:sz="4" w:space="0"/>
            </w:tcBorders>
            <w:vAlign w:val="center"/>
          </w:tcPr>
          <w:p w14:paraId="4EAD6EB3">
            <w:pPr>
              <w:widowControl/>
              <w:jc w:val="center"/>
              <w:rPr>
                <w:rFonts w:eastAsia="仿宋_GB2312"/>
                <w:color w:val="000000"/>
                <w:kern w:val="0"/>
                <w:szCs w:val="21"/>
              </w:rPr>
            </w:pPr>
            <w:r>
              <w:rPr>
                <w:rFonts w:eastAsia="仿宋_GB2312"/>
                <w:color w:val="000000"/>
                <w:kern w:val="0"/>
                <w:szCs w:val="21"/>
              </w:rPr>
              <w:t>10</w:t>
            </w:r>
          </w:p>
        </w:tc>
        <w:tc>
          <w:tcPr>
            <w:tcW w:w="993" w:type="dxa"/>
            <w:tcBorders>
              <w:top w:val="single" w:color="auto" w:sz="4" w:space="0"/>
              <w:left w:val="nil"/>
              <w:bottom w:val="single" w:color="auto" w:sz="4" w:space="0"/>
              <w:right w:val="single" w:color="auto" w:sz="4" w:space="0"/>
            </w:tcBorders>
            <w:vAlign w:val="center"/>
          </w:tcPr>
          <w:p w14:paraId="6E7CA8B5">
            <w:pPr>
              <w:widowControl/>
              <w:jc w:val="center"/>
              <w:rPr>
                <w:rFonts w:eastAsia="仿宋_GB2312"/>
                <w:color w:val="000000"/>
                <w:kern w:val="0"/>
                <w:szCs w:val="21"/>
              </w:rPr>
            </w:pPr>
            <w:r>
              <w:rPr>
                <w:rFonts w:eastAsia="仿宋_GB2312"/>
                <w:color w:val="000000"/>
                <w:kern w:val="0"/>
                <w:szCs w:val="21"/>
              </w:rPr>
              <w:t>10</w:t>
            </w:r>
          </w:p>
        </w:tc>
        <w:tc>
          <w:tcPr>
            <w:tcW w:w="1068" w:type="dxa"/>
            <w:tcBorders>
              <w:top w:val="single" w:color="auto" w:sz="4" w:space="0"/>
              <w:left w:val="nil"/>
              <w:bottom w:val="single" w:color="auto" w:sz="4" w:space="0"/>
              <w:right w:val="single" w:color="auto" w:sz="4" w:space="0"/>
            </w:tcBorders>
            <w:vAlign w:val="center"/>
          </w:tcPr>
          <w:p w14:paraId="3F61263C">
            <w:pPr>
              <w:widowControl/>
              <w:jc w:val="left"/>
              <w:rPr>
                <w:rFonts w:eastAsia="仿宋_GB2312"/>
                <w:color w:val="000000"/>
                <w:kern w:val="0"/>
                <w:szCs w:val="21"/>
              </w:rPr>
            </w:pPr>
            <w:r>
              <w:rPr>
                <w:rFonts w:eastAsia="仿宋_GB2312"/>
                <w:color w:val="000000"/>
                <w:kern w:val="0"/>
                <w:szCs w:val="21"/>
              </w:rPr>
              <w:t>　</w:t>
            </w:r>
          </w:p>
        </w:tc>
      </w:tr>
      <w:tr w14:paraId="5C28A69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14:paraId="041449C1">
            <w:pPr>
              <w:jc w:val="center"/>
              <w:rPr>
                <w:rFonts w:eastAsia="仿宋_GB2312"/>
                <w:color w:val="000000"/>
                <w:kern w:val="0"/>
                <w:szCs w:val="21"/>
              </w:rPr>
            </w:pPr>
          </w:p>
        </w:tc>
        <w:tc>
          <w:tcPr>
            <w:tcW w:w="992" w:type="dxa"/>
            <w:vMerge w:val="continue"/>
            <w:tcBorders>
              <w:left w:val="nil"/>
              <w:right w:val="single" w:color="auto" w:sz="4" w:space="0"/>
            </w:tcBorders>
            <w:vAlign w:val="center"/>
          </w:tcPr>
          <w:p w14:paraId="195E36B9">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14:paraId="4E66273B">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14:paraId="3FFBDBF9">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学生辍学率</w:t>
            </w:r>
          </w:p>
        </w:tc>
        <w:tc>
          <w:tcPr>
            <w:tcW w:w="1276" w:type="dxa"/>
            <w:tcBorders>
              <w:top w:val="single" w:color="auto" w:sz="4" w:space="0"/>
              <w:left w:val="nil"/>
              <w:bottom w:val="single" w:color="auto" w:sz="4" w:space="0"/>
              <w:right w:val="single" w:color="auto" w:sz="4" w:space="0"/>
            </w:tcBorders>
            <w:vAlign w:val="center"/>
          </w:tcPr>
          <w:p w14:paraId="3C32BB9F">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小于1</w:t>
            </w:r>
            <w:r>
              <w:rPr>
                <w:color w:val="000000" w:themeColor="text1"/>
                <w:sz w:val="15"/>
                <w:szCs w:val="15"/>
                <w14:textFill>
                  <w14:solidFill>
                    <w14:schemeClr w14:val="tx1"/>
                  </w14:solidFill>
                </w14:textFill>
              </w:rPr>
              <w:t>%</w:t>
            </w:r>
          </w:p>
        </w:tc>
        <w:tc>
          <w:tcPr>
            <w:tcW w:w="1276" w:type="dxa"/>
            <w:tcBorders>
              <w:top w:val="single" w:color="auto" w:sz="4" w:space="0"/>
              <w:left w:val="nil"/>
              <w:bottom w:val="single" w:color="auto" w:sz="4" w:space="0"/>
              <w:right w:val="single" w:color="auto" w:sz="4" w:space="0"/>
            </w:tcBorders>
            <w:vAlign w:val="center"/>
          </w:tcPr>
          <w:p w14:paraId="01548647">
            <w:pPr>
              <w:widowControl/>
              <w:jc w:val="center"/>
              <w:rPr>
                <w:rFonts w:eastAsia="仿宋_GB2312"/>
                <w:color w:val="000000"/>
                <w:kern w:val="0"/>
                <w:szCs w:val="21"/>
              </w:rPr>
            </w:pPr>
            <w:r>
              <w:rPr>
                <w:rFonts w:hint="eastAsia"/>
                <w:color w:val="000000" w:themeColor="text1"/>
                <w:sz w:val="15"/>
                <w:szCs w:val="15"/>
                <w14:textFill>
                  <w14:solidFill>
                    <w14:schemeClr w14:val="tx1"/>
                  </w14:solidFill>
                </w14:textFill>
              </w:rPr>
              <w:t>0</w:t>
            </w:r>
            <w:r>
              <w:rPr>
                <w:color w:val="000000" w:themeColor="text1"/>
                <w:sz w:val="15"/>
                <w:szCs w:val="15"/>
                <w14:textFill>
                  <w14:solidFill>
                    <w14:schemeClr w14:val="tx1"/>
                  </w14:solidFill>
                </w14:textFill>
              </w:rPr>
              <w:t>%</w:t>
            </w:r>
          </w:p>
        </w:tc>
        <w:tc>
          <w:tcPr>
            <w:tcW w:w="708" w:type="dxa"/>
            <w:tcBorders>
              <w:top w:val="single" w:color="auto" w:sz="4" w:space="0"/>
              <w:left w:val="nil"/>
              <w:bottom w:val="single" w:color="auto" w:sz="4" w:space="0"/>
              <w:right w:val="single" w:color="auto" w:sz="4" w:space="0"/>
            </w:tcBorders>
            <w:vAlign w:val="center"/>
          </w:tcPr>
          <w:p w14:paraId="22AFF829">
            <w:pPr>
              <w:widowControl/>
              <w:jc w:val="center"/>
              <w:rPr>
                <w:rFonts w:eastAsia="仿宋_GB2312"/>
                <w:color w:val="000000"/>
                <w:kern w:val="0"/>
                <w:szCs w:val="21"/>
              </w:rPr>
            </w:pPr>
            <w:r>
              <w:rPr>
                <w:rFonts w:hint="eastAsia" w:eastAsia="仿宋_GB2312"/>
                <w:color w:val="000000"/>
                <w:kern w:val="0"/>
                <w:szCs w:val="21"/>
              </w:rPr>
              <w:t>5</w:t>
            </w:r>
          </w:p>
        </w:tc>
        <w:tc>
          <w:tcPr>
            <w:tcW w:w="993" w:type="dxa"/>
            <w:tcBorders>
              <w:top w:val="single" w:color="auto" w:sz="4" w:space="0"/>
              <w:left w:val="nil"/>
              <w:bottom w:val="single" w:color="auto" w:sz="4" w:space="0"/>
              <w:right w:val="single" w:color="auto" w:sz="4" w:space="0"/>
            </w:tcBorders>
            <w:vAlign w:val="center"/>
          </w:tcPr>
          <w:p w14:paraId="53CFF05F">
            <w:pPr>
              <w:widowControl/>
              <w:jc w:val="center"/>
              <w:rPr>
                <w:rFonts w:eastAsia="仿宋_GB2312"/>
                <w:color w:val="000000"/>
                <w:kern w:val="0"/>
                <w:szCs w:val="21"/>
              </w:rPr>
            </w:pPr>
            <w:r>
              <w:rPr>
                <w:rFonts w:hint="eastAsia" w:eastAsia="仿宋_GB2312"/>
                <w:color w:val="000000"/>
                <w:kern w:val="0"/>
                <w:szCs w:val="21"/>
              </w:rPr>
              <w:t>5</w:t>
            </w:r>
          </w:p>
        </w:tc>
        <w:tc>
          <w:tcPr>
            <w:tcW w:w="1068" w:type="dxa"/>
            <w:tcBorders>
              <w:top w:val="single" w:color="auto" w:sz="4" w:space="0"/>
              <w:left w:val="nil"/>
              <w:bottom w:val="single" w:color="auto" w:sz="4" w:space="0"/>
              <w:right w:val="single" w:color="auto" w:sz="4" w:space="0"/>
            </w:tcBorders>
            <w:vAlign w:val="center"/>
          </w:tcPr>
          <w:p w14:paraId="6B4549AF">
            <w:pPr>
              <w:widowControl/>
              <w:jc w:val="left"/>
              <w:rPr>
                <w:rFonts w:eastAsia="仿宋_GB2312"/>
                <w:color w:val="000000"/>
                <w:kern w:val="0"/>
                <w:szCs w:val="21"/>
              </w:rPr>
            </w:pPr>
            <w:r>
              <w:rPr>
                <w:rFonts w:eastAsia="仿宋_GB2312"/>
                <w:color w:val="000000"/>
                <w:kern w:val="0"/>
                <w:szCs w:val="21"/>
              </w:rPr>
              <w:t>　</w:t>
            </w:r>
          </w:p>
        </w:tc>
      </w:tr>
      <w:tr w14:paraId="1DAEF03F">
        <w:tblPrEx>
          <w:tblCellMar>
            <w:top w:w="0" w:type="dxa"/>
            <w:left w:w="108" w:type="dxa"/>
            <w:bottom w:w="0" w:type="dxa"/>
            <w:right w:w="108" w:type="dxa"/>
          </w:tblCellMar>
        </w:tblPrEx>
        <w:trPr>
          <w:trHeight w:val="757" w:hRule="atLeast"/>
          <w:jc w:val="center"/>
        </w:trPr>
        <w:tc>
          <w:tcPr>
            <w:tcW w:w="1135" w:type="dxa"/>
            <w:vMerge w:val="continue"/>
            <w:tcBorders>
              <w:left w:val="single" w:color="auto" w:sz="4" w:space="0"/>
              <w:right w:val="single" w:color="auto" w:sz="4" w:space="0"/>
            </w:tcBorders>
            <w:vAlign w:val="center"/>
          </w:tcPr>
          <w:p w14:paraId="1E8B33BD">
            <w:pPr>
              <w:jc w:val="center"/>
              <w:rPr>
                <w:rFonts w:eastAsia="仿宋_GB2312"/>
                <w:color w:val="000000"/>
                <w:kern w:val="0"/>
                <w:szCs w:val="21"/>
              </w:rPr>
            </w:pPr>
          </w:p>
        </w:tc>
        <w:tc>
          <w:tcPr>
            <w:tcW w:w="992" w:type="dxa"/>
            <w:vMerge w:val="continue"/>
            <w:tcBorders>
              <w:left w:val="nil"/>
              <w:right w:val="single" w:color="auto" w:sz="4" w:space="0"/>
            </w:tcBorders>
            <w:vAlign w:val="center"/>
          </w:tcPr>
          <w:p w14:paraId="5D4CA76F">
            <w:pPr>
              <w:jc w:val="left"/>
              <w:rPr>
                <w:rFonts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0C03BFE">
            <w:pPr>
              <w:widowControl/>
              <w:jc w:val="center"/>
              <w:rPr>
                <w:rFonts w:eastAsia="仿宋_GB2312"/>
                <w:color w:val="000000"/>
                <w:kern w:val="0"/>
                <w:szCs w:val="21"/>
              </w:rPr>
            </w:pPr>
            <w:r>
              <w:rPr>
                <w:rFonts w:eastAsia="仿宋_GB2312"/>
                <w:color w:val="000000"/>
                <w:kern w:val="0"/>
                <w:szCs w:val="21"/>
              </w:rPr>
              <w:t>生态效</w:t>
            </w:r>
          </w:p>
          <w:p w14:paraId="49CA63FA">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single" w:color="auto" w:sz="4" w:space="0"/>
              <w:bottom w:val="single" w:color="auto" w:sz="4" w:space="0"/>
              <w:right w:val="single" w:color="auto" w:sz="4" w:space="0"/>
            </w:tcBorders>
            <w:vAlign w:val="center"/>
          </w:tcPr>
          <w:p w14:paraId="746A4C74">
            <w:pPr>
              <w:widowControl/>
              <w:jc w:val="center"/>
              <w:rPr>
                <w:rFonts w:eastAsia="仿宋_GB2312"/>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03E7CA">
            <w:pPr>
              <w:widowControl/>
              <w:jc w:val="center"/>
              <w:rPr>
                <w:rFonts w:eastAsia="仿宋_GB2312"/>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9E00EB9">
            <w:pPr>
              <w:widowControl/>
              <w:jc w:val="center"/>
              <w:rPr>
                <w:rFonts w:eastAsia="仿宋_GB2312"/>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73A1769E">
            <w:pPr>
              <w:widowControl/>
              <w:jc w:val="center"/>
              <w:rPr>
                <w:rFonts w:eastAsia="仿宋_GB2312"/>
                <w:color w:val="000000"/>
                <w:kern w:val="0"/>
                <w:szCs w:val="21"/>
              </w:rPr>
            </w:pPr>
          </w:p>
        </w:tc>
        <w:tc>
          <w:tcPr>
            <w:tcW w:w="993" w:type="dxa"/>
            <w:tcBorders>
              <w:top w:val="single" w:color="auto" w:sz="4" w:space="0"/>
              <w:left w:val="nil"/>
              <w:bottom w:val="single" w:color="auto" w:sz="4" w:space="0"/>
              <w:right w:val="single" w:color="auto" w:sz="4" w:space="0"/>
            </w:tcBorders>
            <w:vAlign w:val="center"/>
          </w:tcPr>
          <w:p w14:paraId="14507A12">
            <w:pPr>
              <w:widowControl/>
              <w:jc w:val="center"/>
              <w:rPr>
                <w:rFonts w:eastAsia="仿宋_GB2312"/>
                <w:color w:val="000000"/>
                <w:kern w:val="0"/>
                <w:szCs w:val="21"/>
              </w:rPr>
            </w:pPr>
          </w:p>
        </w:tc>
        <w:tc>
          <w:tcPr>
            <w:tcW w:w="1068" w:type="dxa"/>
            <w:tcBorders>
              <w:top w:val="single" w:color="auto" w:sz="4" w:space="0"/>
              <w:left w:val="nil"/>
              <w:bottom w:val="single" w:color="auto" w:sz="4" w:space="0"/>
              <w:right w:val="single" w:color="auto" w:sz="4" w:space="0"/>
            </w:tcBorders>
            <w:vAlign w:val="center"/>
          </w:tcPr>
          <w:p w14:paraId="6E67C2F4">
            <w:pPr>
              <w:widowControl/>
              <w:jc w:val="left"/>
              <w:rPr>
                <w:rFonts w:eastAsia="仿宋_GB2312"/>
                <w:color w:val="000000"/>
                <w:kern w:val="0"/>
                <w:szCs w:val="21"/>
              </w:rPr>
            </w:pPr>
            <w:r>
              <w:rPr>
                <w:rFonts w:eastAsia="仿宋_GB2312"/>
                <w:color w:val="000000"/>
                <w:kern w:val="0"/>
                <w:szCs w:val="21"/>
              </w:rPr>
              <w:t>　</w:t>
            </w:r>
          </w:p>
        </w:tc>
      </w:tr>
      <w:tr w14:paraId="566B0D1C">
        <w:tblPrEx>
          <w:tblCellMar>
            <w:top w:w="0" w:type="dxa"/>
            <w:left w:w="108" w:type="dxa"/>
            <w:bottom w:w="0" w:type="dxa"/>
            <w:right w:w="108" w:type="dxa"/>
          </w:tblCellMar>
        </w:tblPrEx>
        <w:trPr>
          <w:trHeight w:val="412" w:hRule="atLeast"/>
          <w:jc w:val="center"/>
        </w:trPr>
        <w:tc>
          <w:tcPr>
            <w:tcW w:w="1135" w:type="dxa"/>
            <w:vMerge w:val="continue"/>
            <w:tcBorders>
              <w:left w:val="single" w:color="auto" w:sz="4" w:space="0"/>
              <w:right w:val="single" w:color="auto" w:sz="4" w:space="0"/>
            </w:tcBorders>
            <w:vAlign w:val="center"/>
          </w:tcPr>
          <w:p w14:paraId="29DA48D0">
            <w:pPr>
              <w:widowControl/>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14:paraId="3628132D">
            <w:pPr>
              <w:widowControl/>
              <w:jc w:val="left"/>
              <w:rPr>
                <w:rFonts w:eastAsia="仿宋_GB2312"/>
                <w:color w:val="000000"/>
                <w:kern w:val="0"/>
                <w:szCs w:val="21"/>
              </w:rPr>
            </w:pPr>
          </w:p>
        </w:tc>
        <w:tc>
          <w:tcPr>
            <w:tcW w:w="1261" w:type="dxa"/>
            <w:tcBorders>
              <w:top w:val="single" w:color="auto" w:sz="4" w:space="0"/>
              <w:left w:val="single" w:color="auto" w:sz="4" w:space="0"/>
              <w:right w:val="single" w:color="auto" w:sz="4" w:space="0"/>
            </w:tcBorders>
            <w:vAlign w:val="center"/>
          </w:tcPr>
          <w:p w14:paraId="3A74875B">
            <w:pPr>
              <w:widowControl/>
              <w:jc w:val="center"/>
              <w:rPr>
                <w:rFonts w:eastAsia="仿宋_GB2312"/>
                <w:color w:val="000000"/>
                <w:kern w:val="0"/>
                <w:szCs w:val="21"/>
              </w:rPr>
            </w:pPr>
            <w:r>
              <w:rPr>
                <w:rFonts w:eastAsia="仿宋_GB2312"/>
                <w:color w:val="000000"/>
                <w:kern w:val="0"/>
                <w:szCs w:val="21"/>
              </w:rPr>
              <w:t>可持续影响指标</w:t>
            </w:r>
          </w:p>
        </w:tc>
        <w:tc>
          <w:tcPr>
            <w:tcW w:w="1290" w:type="dxa"/>
            <w:tcBorders>
              <w:top w:val="single" w:color="auto" w:sz="4" w:space="0"/>
              <w:left w:val="single" w:color="auto" w:sz="4" w:space="0"/>
              <w:bottom w:val="single" w:color="auto" w:sz="4" w:space="0"/>
              <w:right w:val="single" w:color="auto" w:sz="4" w:space="0"/>
            </w:tcBorders>
            <w:vAlign w:val="center"/>
          </w:tcPr>
          <w:p w14:paraId="23797804">
            <w:pPr>
              <w:widowControl/>
              <w:jc w:val="center"/>
              <w:rPr>
                <w:rFonts w:eastAsia="仿宋_GB2312"/>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5FDEFA6">
            <w:pPr>
              <w:widowControl/>
              <w:jc w:val="center"/>
              <w:rPr>
                <w:rFonts w:eastAsia="仿宋_GB2312"/>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9DF5DA3">
            <w:pPr>
              <w:widowControl/>
              <w:jc w:val="center"/>
              <w:rPr>
                <w:rFonts w:eastAsia="仿宋_GB2312"/>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0918281C">
            <w:pPr>
              <w:widowControl/>
              <w:jc w:val="center"/>
              <w:rPr>
                <w:rFonts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EC7713E">
            <w:pPr>
              <w:widowControl/>
              <w:jc w:val="center"/>
              <w:rPr>
                <w:rFonts w:eastAsia="仿宋_GB2312"/>
                <w:color w:val="000000"/>
                <w:kern w:val="0"/>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445044C5">
            <w:pPr>
              <w:widowControl/>
              <w:jc w:val="left"/>
              <w:rPr>
                <w:rFonts w:eastAsia="仿宋_GB2312"/>
                <w:color w:val="000000"/>
                <w:kern w:val="0"/>
                <w:szCs w:val="21"/>
              </w:rPr>
            </w:pPr>
            <w:r>
              <w:rPr>
                <w:rFonts w:eastAsia="仿宋_GB2312"/>
                <w:color w:val="000000"/>
                <w:kern w:val="0"/>
                <w:szCs w:val="21"/>
              </w:rPr>
              <w:t>　</w:t>
            </w:r>
          </w:p>
        </w:tc>
      </w:tr>
      <w:tr w14:paraId="5D50A92C">
        <w:tblPrEx>
          <w:tblCellMar>
            <w:top w:w="0" w:type="dxa"/>
            <w:left w:w="108" w:type="dxa"/>
            <w:bottom w:w="0" w:type="dxa"/>
            <w:right w:w="108" w:type="dxa"/>
          </w:tblCellMar>
        </w:tblPrEx>
        <w:trPr>
          <w:trHeight w:val="789" w:hRule="atLeast"/>
          <w:jc w:val="center"/>
        </w:trPr>
        <w:tc>
          <w:tcPr>
            <w:tcW w:w="1135" w:type="dxa"/>
            <w:vMerge w:val="continue"/>
            <w:tcBorders>
              <w:left w:val="single" w:color="auto" w:sz="4" w:space="0"/>
              <w:right w:val="single" w:color="auto" w:sz="4" w:space="0"/>
            </w:tcBorders>
            <w:vAlign w:val="center"/>
          </w:tcPr>
          <w:p w14:paraId="77462DCA">
            <w:pPr>
              <w:jc w:val="left"/>
              <w:rPr>
                <w:rFonts w:eastAsia="仿宋_GB2312"/>
                <w:color w:val="000000"/>
                <w:kern w:val="0"/>
                <w:szCs w:val="21"/>
              </w:rPr>
            </w:pPr>
          </w:p>
        </w:tc>
        <w:tc>
          <w:tcPr>
            <w:tcW w:w="992" w:type="dxa"/>
            <w:tcBorders>
              <w:top w:val="nil"/>
              <w:left w:val="nil"/>
              <w:right w:val="single" w:color="auto" w:sz="4" w:space="0"/>
            </w:tcBorders>
            <w:vAlign w:val="center"/>
          </w:tcPr>
          <w:p w14:paraId="5A5797D7">
            <w:pPr>
              <w:widowControl/>
              <w:jc w:val="center"/>
              <w:rPr>
                <w:rFonts w:eastAsia="仿宋_GB2312"/>
                <w:color w:val="000000"/>
                <w:kern w:val="0"/>
                <w:sz w:val="18"/>
                <w:szCs w:val="18"/>
              </w:rPr>
            </w:pPr>
            <w:r>
              <w:rPr>
                <w:rFonts w:eastAsia="仿宋_GB2312"/>
                <w:color w:val="000000"/>
                <w:kern w:val="0"/>
                <w:sz w:val="18"/>
                <w:szCs w:val="18"/>
              </w:rPr>
              <w:t>满意度</w:t>
            </w:r>
          </w:p>
          <w:p w14:paraId="6D68FDE0">
            <w:pPr>
              <w:widowControl/>
              <w:jc w:val="center"/>
              <w:rPr>
                <w:rFonts w:eastAsia="仿宋_GB2312"/>
                <w:color w:val="000000"/>
                <w:kern w:val="0"/>
                <w:sz w:val="18"/>
                <w:szCs w:val="18"/>
              </w:rPr>
            </w:pPr>
            <w:r>
              <w:rPr>
                <w:rFonts w:eastAsia="仿宋_GB2312"/>
                <w:color w:val="000000"/>
                <w:kern w:val="0"/>
                <w:sz w:val="18"/>
                <w:szCs w:val="18"/>
              </w:rPr>
              <w:t>指标</w:t>
            </w:r>
          </w:p>
          <w:p w14:paraId="6FE0745B">
            <w:pPr>
              <w:widowControl/>
              <w:jc w:val="center"/>
              <w:rPr>
                <w:rFonts w:eastAsia="仿宋_GB2312"/>
                <w:color w:val="000000"/>
                <w:kern w:val="0"/>
                <w:szCs w:val="21"/>
              </w:rPr>
            </w:pPr>
            <w:r>
              <w:rPr>
                <w:rFonts w:eastAsia="仿宋_GB2312"/>
                <w:color w:val="000000"/>
                <w:kern w:val="0"/>
                <w:sz w:val="18"/>
                <w:szCs w:val="18"/>
              </w:rPr>
              <w:t>（10分）</w:t>
            </w:r>
          </w:p>
        </w:tc>
        <w:tc>
          <w:tcPr>
            <w:tcW w:w="1261" w:type="dxa"/>
            <w:tcBorders>
              <w:top w:val="nil"/>
              <w:left w:val="nil"/>
              <w:right w:val="single" w:color="auto" w:sz="4" w:space="0"/>
            </w:tcBorders>
            <w:vAlign w:val="center"/>
          </w:tcPr>
          <w:p w14:paraId="10DCBC2D">
            <w:pPr>
              <w:widowControl/>
              <w:jc w:val="center"/>
              <w:rPr>
                <w:rFonts w:eastAsia="仿宋_GB2312"/>
                <w:color w:val="000000"/>
                <w:kern w:val="0"/>
                <w:szCs w:val="21"/>
              </w:rPr>
            </w:pPr>
            <w:r>
              <w:rPr>
                <w:rFonts w:eastAsia="仿宋_GB2312"/>
                <w:color w:val="000000"/>
                <w:kern w:val="0"/>
                <w:szCs w:val="21"/>
              </w:rPr>
              <w:t>服务对象满意度指标</w:t>
            </w:r>
          </w:p>
        </w:tc>
        <w:tc>
          <w:tcPr>
            <w:tcW w:w="1290" w:type="dxa"/>
            <w:tcBorders>
              <w:top w:val="nil"/>
              <w:left w:val="nil"/>
              <w:bottom w:val="single" w:color="auto" w:sz="4" w:space="0"/>
              <w:right w:val="single" w:color="auto" w:sz="4" w:space="0"/>
            </w:tcBorders>
            <w:vAlign w:val="center"/>
          </w:tcPr>
          <w:p w14:paraId="7F2BBA39">
            <w:pPr>
              <w:widowControl/>
              <w:jc w:val="center"/>
              <w:rPr>
                <w:rFonts w:eastAsia="仿宋_GB2312"/>
                <w:color w:val="000000"/>
                <w:kern w:val="0"/>
                <w:szCs w:val="21"/>
              </w:rPr>
            </w:pPr>
            <w:r>
              <w:rPr>
                <w:rFonts w:hint="eastAsia" w:eastAsia="仿宋_GB2312"/>
                <w:sz w:val="15"/>
                <w:szCs w:val="15"/>
              </w:rPr>
              <w:t>教师、</w:t>
            </w:r>
            <w:r>
              <w:rPr>
                <w:rFonts w:eastAsia="仿宋_GB2312"/>
                <w:sz w:val="15"/>
                <w:szCs w:val="15"/>
              </w:rPr>
              <w:t>家长</w:t>
            </w:r>
            <w:r>
              <w:rPr>
                <w:rFonts w:hint="eastAsia" w:eastAsia="仿宋_GB2312"/>
                <w:sz w:val="15"/>
                <w:szCs w:val="15"/>
              </w:rPr>
              <w:t>和</w:t>
            </w:r>
            <w:r>
              <w:rPr>
                <w:rFonts w:eastAsia="仿宋_GB2312"/>
                <w:sz w:val="15"/>
                <w:szCs w:val="15"/>
              </w:rPr>
              <w:t>学生的满意度</w:t>
            </w:r>
          </w:p>
        </w:tc>
        <w:tc>
          <w:tcPr>
            <w:tcW w:w="1276" w:type="dxa"/>
            <w:tcBorders>
              <w:top w:val="nil"/>
              <w:left w:val="nil"/>
              <w:bottom w:val="single" w:color="auto" w:sz="4" w:space="0"/>
              <w:right w:val="single" w:color="auto" w:sz="4" w:space="0"/>
            </w:tcBorders>
            <w:vAlign w:val="center"/>
          </w:tcPr>
          <w:p w14:paraId="4B941F88">
            <w:pPr>
              <w:widowControl/>
              <w:jc w:val="center"/>
              <w:rPr>
                <w:rFonts w:eastAsia="仿宋_GB2312"/>
                <w:color w:val="000000"/>
                <w:kern w:val="0"/>
                <w:szCs w:val="21"/>
              </w:rPr>
            </w:pPr>
          </w:p>
        </w:tc>
        <w:tc>
          <w:tcPr>
            <w:tcW w:w="1276" w:type="dxa"/>
            <w:tcBorders>
              <w:top w:val="nil"/>
              <w:left w:val="nil"/>
              <w:bottom w:val="single" w:color="auto" w:sz="4" w:space="0"/>
              <w:right w:val="single" w:color="auto" w:sz="4" w:space="0"/>
            </w:tcBorders>
            <w:vAlign w:val="center"/>
          </w:tcPr>
          <w:p w14:paraId="0C8A83F1">
            <w:pPr>
              <w:widowControl/>
              <w:jc w:val="center"/>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8%</w:t>
            </w:r>
          </w:p>
        </w:tc>
        <w:tc>
          <w:tcPr>
            <w:tcW w:w="708" w:type="dxa"/>
            <w:tcBorders>
              <w:top w:val="nil"/>
              <w:left w:val="nil"/>
              <w:bottom w:val="single" w:color="auto" w:sz="4" w:space="0"/>
              <w:right w:val="single" w:color="auto" w:sz="4" w:space="0"/>
            </w:tcBorders>
            <w:vAlign w:val="center"/>
          </w:tcPr>
          <w:p w14:paraId="38F47EBB">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nil"/>
              <w:left w:val="nil"/>
              <w:bottom w:val="single" w:color="auto" w:sz="4" w:space="0"/>
              <w:right w:val="single" w:color="auto" w:sz="4" w:space="0"/>
            </w:tcBorders>
            <w:vAlign w:val="center"/>
          </w:tcPr>
          <w:p w14:paraId="16AE9F08">
            <w:pPr>
              <w:widowControl/>
              <w:jc w:val="center"/>
              <w:rPr>
                <w:rFonts w:eastAsia="仿宋_GB2312"/>
                <w:color w:val="000000"/>
                <w:kern w:val="0"/>
                <w:szCs w:val="21"/>
              </w:rPr>
            </w:pPr>
            <w:r>
              <w:rPr>
                <w:rFonts w:hint="eastAsia" w:eastAsia="仿宋_GB2312"/>
                <w:color w:val="000000"/>
                <w:kern w:val="0"/>
                <w:szCs w:val="21"/>
              </w:rPr>
              <w:t>9</w:t>
            </w:r>
          </w:p>
        </w:tc>
        <w:tc>
          <w:tcPr>
            <w:tcW w:w="1068" w:type="dxa"/>
            <w:tcBorders>
              <w:top w:val="nil"/>
              <w:left w:val="nil"/>
              <w:bottom w:val="single" w:color="auto" w:sz="4" w:space="0"/>
              <w:right w:val="single" w:color="auto" w:sz="4" w:space="0"/>
            </w:tcBorders>
            <w:vAlign w:val="center"/>
          </w:tcPr>
          <w:p w14:paraId="4417BA3E">
            <w:pPr>
              <w:widowControl/>
              <w:jc w:val="left"/>
              <w:rPr>
                <w:rFonts w:eastAsia="仿宋_GB2312"/>
                <w:color w:val="000000"/>
                <w:kern w:val="0"/>
                <w:szCs w:val="21"/>
              </w:rPr>
            </w:pPr>
            <w:r>
              <w:rPr>
                <w:rFonts w:eastAsia="仿宋_GB2312"/>
                <w:color w:val="000000"/>
                <w:kern w:val="0"/>
                <w:szCs w:val="21"/>
              </w:rPr>
              <w:t>　</w:t>
            </w:r>
          </w:p>
        </w:tc>
      </w:tr>
      <w:tr w14:paraId="169AB326">
        <w:tblPrEx>
          <w:tblCellMar>
            <w:top w:w="0" w:type="dxa"/>
            <w:left w:w="108" w:type="dxa"/>
            <w:bottom w:w="0" w:type="dxa"/>
            <w:right w:w="108" w:type="dxa"/>
          </w:tblCellMar>
        </w:tblPrEx>
        <w:trPr>
          <w:trHeight w:val="340" w:hRule="atLeast"/>
          <w:jc w:val="center"/>
        </w:trPr>
        <w:tc>
          <w:tcPr>
            <w:tcW w:w="7230" w:type="dxa"/>
            <w:gridSpan w:val="6"/>
            <w:tcBorders>
              <w:top w:val="single" w:color="auto" w:sz="4" w:space="0"/>
              <w:left w:val="single" w:color="auto" w:sz="4" w:space="0"/>
              <w:bottom w:val="single" w:color="auto" w:sz="4" w:space="0"/>
              <w:right w:val="single" w:color="000000" w:sz="4" w:space="0"/>
            </w:tcBorders>
            <w:vAlign w:val="center"/>
          </w:tcPr>
          <w:p w14:paraId="516186A8">
            <w:pPr>
              <w:widowControl/>
              <w:jc w:val="center"/>
              <w:rPr>
                <w:rFonts w:eastAsia="仿宋_GB2312"/>
                <w:color w:val="000000"/>
                <w:kern w:val="0"/>
                <w:szCs w:val="21"/>
              </w:rPr>
            </w:pPr>
            <w:r>
              <w:rPr>
                <w:rFonts w:eastAsia="仿宋_GB2312"/>
                <w:color w:val="000000"/>
                <w:kern w:val="0"/>
                <w:szCs w:val="21"/>
              </w:rPr>
              <w:t>总分</w:t>
            </w:r>
          </w:p>
        </w:tc>
        <w:tc>
          <w:tcPr>
            <w:tcW w:w="708" w:type="dxa"/>
            <w:tcBorders>
              <w:top w:val="nil"/>
              <w:left w:val="nil"/>
              <w:bottom w:val="single" w:color="auto" w:sz="4" w:space="0"/>
              <w:right w:val="single" w:color="auto" w:sz="4" w:space="0"/>
            </w:tcBorders>
            <w:vAlign w:val="center"/>
          </w:tcPr>
          <w:p w14:paraId="2577BD6A">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color="auto" w:sz="4" w:space="0"/>
              <w:right w:val="single" w:color="auto" w:sz="4" w:space="0"/>
            </w:tcBorders>
            <w:vAlign w:val="center"/>
          </w:tcPr>
          <w:p w14:paraId="7DAA51F0">
            <w:pPr>
              <w:widowControl/>
              <w:jc w:val="center"/>
              <w:rPr>
                <w:rFonts w:eastAsia="仿宋_GB2312"/>
                <w:color w:val="000000"/>
                <w:kern w:val="0"/>
                <w:szCs w:val="21"/>
              </w:rPr>
            </w:pPr>
            <w:r>
              <w:rPr>
                <w:rFonts w:hint="eastAsia" w:eastAsia="仿宋_GB2312"/>
                <w:color w:val="000000"/>
                <w:kern w:val="0"/>
                <w:szCs w:val="21"/>
              </w:rPr>
              <w:t>99</w:t>
            </w:r>
          </w:p>
        </w:tc>
        <w:tc>
          <w:tcPr>
            <w:tcW w:w="1068" w:type="dxa"/>
            <w:tcBorders>
              <w:top w:val="nil"/>
              <w:left w:val="nil"/>
              <w:bottom w:val="single" w:color="auto" w:sz="4" w:space="0"/>
              <w:right w:val="single" w:color="auto" w:sz="4" w:space="0"/>
            </w:tcBorders>
            <w:vAlign w:val="center"/>
          </w:tcPr>
          <w:p w14:paraId="0A165A81">
            <w:pPr>
              <w:widowControl/>
              <w:jc w:val="left"/>
              <w:rPr>
                <w:rFonts w:eastAsia="仿宋_GB2312"/>
                <w:color w:val="000000"/>
                <w:kern w:val="0"/>
                <w:szCs w:val="21"/>
              </w:rPr>
            </w:pPr>
            <w:r>
              <w:rPr>
                <w:rFonts w:eastAsia="仿宋_GB2312"/>
                <w:color w:val="000000"/>
                <w:kern w:val="0"/>
                <w:szCs w:val="21"/>
              </w:rPr>
              <w:t>　</w:t>
            </w:r>
          </w:p>
        </w:tc>
      </w:tr>
    </w:tbl>
    <w:p w14:paraId="47D779B1">
      <w:pPr>
        <w:spacing w:before="156" w:beforeLines="50"/>
        <w:rPr>
          <w:rFonts w:eastAsia="仿宋_GB2312"/>
          <w:sz w:val="24"/>
        </w:rPr>
      </w:pPr>
      <w:r>
        <w:rPr>
          <w:rFonts w:eastAsia="仿宋_GB2312"/>
          <w:sz w:val="24"/>
        </w:rPr>
        <w:t>填表人：</w:t>
      </w:r>
      <w:r>
        <w:rPr>
          <w:rFonts w:hint="eastAsia" w:eastAsia="仿宋_GB2312"/>
          <w:sz w:val="24"/>
        </w:rPr>
        <w:t>丁振军</w:t>
      </w:r>
      <w:r>
        <w:rPr>
          <w:rFonts w:eastAsia="仿宋_GB2312"/>
          <w:sz w:val="24"/>
        </w:rPr>
        <w:t xml:space="preserve"> 填报日期：</w:t>
      </w:r>
      <w:r>
        <w:rPr>
          <w:rFonts w:hint="eastAsia" w:eastAsia="仿宋_GB2312"/>
          <w:sz w:val="24"/>
        </w:rPr>
        <w:t>2</w:t>
      </w:r>
      <w:r>
        <w:rPr>
          <w:rFonts w:eastAsia="仿宋_GB2312"/>
          <w:sz w:val="24"/>
        </w:rPr>
        <w:t>02</w:t>
      </w:r>
      <w:r>
        <w:rPr>
          <w:rFonts w:hint="eastAsia" w:eastAsia="仿宋_GB2312"/>
          <w:sz w:val="24"/>
        </w:rPr>
        <w:t>3</w:t>
      </w:r>
      <w:r>
        <w:rPr>
          <w:rFonts w:eastAsia="仿宋_GB2312"/>
          <w:sz w:val="24"/>
        </w:rPr>
        <w:t>-</w:t>
      </w:r>
      <w:r>
        <w:rPr>
          <w:rFonts w:hint="eastAsia" w:eastAsia="仿宋_GB2312"/>
          <w:sz w:val="24"/>
        </w:rPr>
        <w:t>4</w:t>
      </w:r>
      <w:r>
        <w:rPr>
          <w:rFonts w:eastAsia="仿宋_GB2312"/>
          <w:sz w:val="24"/>
        </w:rPr>
        <w:t>-2</w:t>
      </w:r>
      <w:r>
        <w:rPr>
          <w:rFonts w:hint="eastAsia" w:eastAsia="仿宋_GB2312"/>
          <w:sz w:val="24"/>
        </w:rPr>
        <w:t>4</w:t>
      </w:r>
      <w:r>
        <w:rPr>
          <w:rFonts w:eastAsia="仿宋_GB2312"/>
          <w:sz w:val="24"/>
        </w:rPr>
        <w:t xml:space="preserve"> 联系电话：</w:t>
      </w:r>
      <w:r>
        <w:rPr>
          <w:rFonts w:eastAsia="仿宋_GB2312" w:cs="仿宋_GB2312"/>
          <w:bCs/>
          <w:color w:val="000000"/>
          <w:sz w:val="28"/>
          <w:szCs w:val="28"/>
        </w:rPr>
        <w:t xml:space="preserve">8419132  </w:t>
      </w:r>
      <w:r>
        <w:rPr>
          <w:rFonts w:eastAsia="仿宋_GB2312"/>
          <w:sz w:val="24"/>
        </w:rPr>
        <w:t>单位负责人签字：</w:t>
      </w:r>
    </w:p>
    <w:p w14:paraId="68C736AB">
      <w:pPr>
        <w:rPr>
          <w:rFonts w:eastAsia="仿宋_GB2312"/>
          <w:b/>
          <w:bCs/>
          <w:sz w:val="28"/>
          <w:szCs w:val="28"/>
        </w:rPr>
      </w:pPr>
    </w:p>
    <w:p w14:paraId="3D891B55">
      <w:pPr>
        <w:rPr>
          <w:rFonts w:eastAsia="仿宋_GB2312"/>
          <w:b/>
          <w:bCs/>
          <w:sz w:val="28"/>
          <w:szCs w:val="28"/>
        </w:rPr>
      </w:pPr>
    </w:p>
    <w:p w14:paraId="4FEA6438">
      <w:pPr>
        <w:rPr>
          <w:rFonts w:eastAsia="仿宋_GB2312"/>
          <w:b/>
          <w:bCs/>
          <w:sz w:val="28"/>
          <w:szCs w:val="28"/>
        </w:rPr>
      </w:pPr>
    </w:p>
    <w:p w14:paraId="6E13981A">
      <w:pPr>
        <w:rPr>
          <w:rFonts w:eastAsia="仿宋_GB2312"/>
          <w:b/>
          <w:bCs/>
          <w:sz w:val="28"/>
          <w:szCs w:val="28"/>
        </w:rPr>
      </w:pPr>
    </w:p>
    <w:p w14:paraId="00BEFC89">
      <w:pPr>
        <w:spacing w:line="600" w:lineRule="exact"/>
        <w:jc w:val="center"/>
        <w:rPr>
          <w:rFonts w:ascii="仿宋" w:hAnsi="仿宋" w:eastAsia="仿宋" w:cs="方正小标宋简体"/>
          <w:bCs/>
          <w:sz w:val="44"/>
          <w:szCs w:val="44"/>
        </w:rPr>
      </w:pPr>
      <w:r>
        <w:rPr>
          <w:rFonts w:hint="eastAsia" w:ascii="仿宋" w:hAnsi="仿宋" w:eastAsia="仿宋" w:cs="方正小标宋简体"/>
          <w:bCs/>
          <w:sz w:val="44"/>
          <w:szCs w:val="44"/>
        </w:rPr>
        <w:t>20</w:t>
      </w:r>
      <w:r>
        <w:rPr>
          <w:rFonts w:ascii="仿宋" w:hAnsi="仿宋" w:eastAsia="仿宋" w:cs="方正小标宋简体"/>
          <w:bCs/>
          <w:sz w:val="44"/>
          <w:szCs w:val="44"/>
        </w:rPr>
        <w:t>2</w:t>
      </w:r>
      <w:r>
        <w:rPr>
          <w:rFonts w:hint="eastAsia" w:ascii="仿宋" w:hAnsi="仿宋" w:eastAsia="仿宋" w:cs="方正小标宋简体"/>
          <w:bCs/>
          <w:sz w:val="44"/>
          <w:szCs w:val="44"/>
        </w:rPr>
        <w:t>2年度义务教育阶段营养</w:t>
      </w:r>
      <w:r>
        <w:rPr>
          <w:rFonts w:ascii="仿宋" w:hAnsi="仿宋" w:eastAsia="仿宋" w:cs="方正小标宋简体"/>
          <w:bCs/>
          <w:sz w:val="44"/>
          <w:szCs w:val="44"/>
        </w:rPr>
        <w:t>餐</w:t>
      </w:r>
    </w:p>
    <w:p w14:paraId="39EAB437">
      <w:pPr>
        <w:spacing w:line="600" w:lineRule="exact"/>
        <w:jc w:val="center"/>
        <w:rPr>
          <w:rFonts w:ascii="仿宋" w:hAnsi="仿宋" w:eastAsia="仿宋" w:cs="方正小标宋简体"/>
          <w:bCs/>
          <w:sz w:val="44"/>
          <w:szCs w:val="44"/>
        </w:rPr>
      </w:pPr>
      <w:r>
        <w:rPr>
          <w:rFonts w:hint="eastAsia" w:ascii="仿宋" w:hAnsi="仿宋" w:eastAsia="仿宋" w:cs="方正小标宋简体"/>
          <w:bCs/>
          <w:sz w:val="44"/>
          <w:szCs w:val="44"/>
        </w:rPr>
        <w:t>专项资金绩效评价报告</w:t>
      </w:r>
    </w:p>
    <w:p w14:paraId="7C106E68">
      <w:pPr>
        <w:spacing w:line="540" w:lineRule="exact"/>
        <w:ind w:firstLine="480" w:firstLineChars="150"/>
        <w:jc w:val="center"/>
        <w:rPr>
          <w:rFonts w:eastAsia="仿宋_GB2312"/>
          <w:sz w:val="32"/>
          <w:szCs w:val="32"/>
        </w:rPr>
      </w:pPr>
    </w:p>
    <w:p w14:paraId="1D687B94">
      <w:pPr>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一、预算支出概况</w:t>
      </w:r>
    </w:p>
    <w:p w14:paraId="4C59908A">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（一）项目实施单位基本情况。</w:t>
      </w:r>
    </w:p>
    <w:p w14:paraId="230AEBAE">
      <w:pPr>
        <w:spacing w:line="600" w:lineRule="exact"/>
        <w:ind w:firstLine="640" w:firstLineChars="200"/>
        <w:rPr>
          <w:rFonts w:ascii="仿宋_GB2312" w:hAnsi="仿宋" w:eastAsia="仿宋_GB2312"/>
          <w:kern w:val="0"/>
          <w:sz w:val="32"/>
          <w:szCs w:val="32"/>
        </w:rPr>
      </w:pPr>
      <w:r>
        <w:rPr>
          <w:rFonts w:hint="eastAsia" w:ascii="仿宋_GB2312" w:hAnsi="宋体" w:eastAsia="仿宋_GB2312" w:cs="宋体"/>
          <w:sz w:val="32"/>
          <w:szCs w:val="32"/>
        </w:rPr>
        <w:t>义务教育阶段营养餐经费是为了保障全区各中小学校营养早餐正常运转,由中央、省、市区共同配套的专项资金。为我区义务教育阶段8所初中和19所小学（下学期增加学校）提供免费的营养早餐,经费全由财政拨款。</w:t>
      </w:r>
    </w:p>
    <w:p w14:paraId="75003B1D">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本项目资金拨付由区教体局计财股负责，资金由财政和审计监管。</w:t>
      </w:r>
    </w:p>
    <w:p w14:paraId="24E8BDA0">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（二）预算资金基本情况包括预算资金基本性质、用途和主要内容、涉及范围等。</w:t>
      </w:r>
    </w:p>
    <w:p w14:paraId="0FBF60CB">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区教体局计财股负责管理项目资金的收付，学校一年结束后,其营养餐经费的使用情况由区教体局审计股进行专项审计。</w:t>
      </w:r>
    </w:p>
    <w:p w14:paraId="3BF11208">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（三）预算资金绩效目标，包括总体目标和年度目标。</w:t>
      </w:r>
    </w:p>
    <w:p w14:paraId="2A4D7EEB">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预期目标：确保各级应分担的资金及时足额到位,保障义务教育阶段学校营养早餐正常运行。</w:t>
      </w:r>
    </w:p>
    <w:p w14:paraId="7A0AD82E">
      <w:pPr>
        <w:adjustRightInd w:val="0"/>
        <w:snapToGrid w:val="0"/>
        <w:spacing w:line="5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二、预算资金使用及管理情况</w:t>
      </w:r>
    </w:p>
    <w:p w14:paraId="0D14629C">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（一）预算资金及自筹资金的安排落实、总投入等情况。</w:t>
      </w:r>
    </w:p>
    <w:p w14:paraId="6217C4ED">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义务教育阶段营养早餐经费中央和区级资金共1244.225万元，由区财政局全额拨付到位。</w:t>
      </w:r>
    </w:p>
    <w:p w14:paraId="44EA9229">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（二）预算资金实际使用情况。</w:t>
      </w:r>
    </w:p>
    <w:p w14:paraId="75F61578">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区教体局将收到的义务教育阶段营养早餐经费中央、省级、市级及区级资金共</w:t>
      </w:r>
      <w:r>
        <w:rPr>
          <w:rFonts w:hint="eastAsia" w:ascii="仿宋_GB2312" w:eastAsia="仿宋_GB2312"/>
          <w:color w:val="000000"/>
          <w:kern w:val="0"/>
          <w:sz w:val="32"/>
          <w:szCs w:val="32"/>
        </w:rPr>
        <w:t>1244.225</w:t>
      </w:r>
      <w:r>
        <w:rPr>
          <w:rFonts w:hint="eastAsia" w:ascii="仿宋_GB2312" w:hAnsi="宋体" w:eastAsia="仿宋_GB2312" w:cs="宋体"/>
          <w:sz w:val="32"/>
          <w:szCs w:val="32"/>
        </w:rPr>
        <w:t>万元，按上级文件要求分批拨付到全区各中小学校。</w:t>
      </w:r>
    </w:p>
    <w:p w14:paraId="7CA28FFB">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（三）预算资金管理情况分析，主要包括管理制度、办法的制订及执行情况。</w:t>
      </w:r>
    </w:p>
    <w:p w14:paraId="037A85E6">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区教体局计财股负责管理项目资金的收付，学校一年结束后,其营养早餐经费的使用情况由区教体局审计股进行专项审计。</w:t>
      </w:r>
    </w:p>
    <w:p w14:paraId="0E6F89D2">
      <w:pPr>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三、预算支出组织实施情况</w:t>
      </w:r>
    </w:p>
    <w:p w14:paraId="6806F8C8">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 xml:space="preserve">（一）资金使用管理情况 </w:t>
      </w:r>
    </w:p>
    <w:p w14:paraId="6E82F309">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营养早餐经费日常检查监督管理主要形式：首先，我区各学校采用报帐制，所有营养早餐原始票据由学校审核开具内部往来收票，然后到局支付中心报帐，第二，每年局计财股、后勤管理中心、审计股对营养早餐经费进行检查或抽查。为了加强专项资金的管理，制订了《岳阳市云溪区教育体育局专项资金管理办法》。</w:t>
      </w:r>
    </w:p>
    <w:p w14:paraId="30B28D11">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（二）项目组织实施情况。</w:t>
      </w:r>
    </w:p>
    <w:p w14:paraId="4CDA9520">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义务教育营养早餐经费为公益项目，是确保各学校营养早餐正常运转的保障资金。</w:t>
      </w:r>
    </w:p>
    <w:p w14:paraId="7897BF31">
      <w:pPr>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四、预算支出绩效情况</w:t>
      </w:r>
    </w:p>
    <w:p w14:paraId="708EC172">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（一）预算支出决策情况。</w:t>
      </w:r>
    </w:p>
    <w:p w14:paraId="2FA01BFD">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预算支出按国家相关政策，按生均金额核算。</w:t>
      </w:r>
    </w:p>
    <w:p w14:paraId="2C5E9034">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（二）预算支出过程情况。</w:t>
      </w:r>
    </w:p>
    <w:p w14:paraId="42CEE5D2">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预算支出按学期拨款，期初开学先预拨，期中核算后下拨剩余部分。</w:t>
      </w:r>
    </w:p>
    <w:p w14:paraId="16537558">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（三）预算支出产出情况。</w:t>
      </w:r>
    </w:p>
    <w:p w14:paraId="1AC97275">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此专项为公益项目，为义务教育学校的运转提供经费保障。</w:t>
      </w:r>
    </w:p>
    <w:p w14:paraId="3D38C2E7">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（四）预算支出效益情况。</w:t>
      </w:r>
    </w:p>
    <w:p w14:paraId="4599EDF0">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为我区义务教育各学校营养早餐的正常运转提供了保障经费，确保各校本年营养早餐的正常运转。</w:t>
      </w:r>
    </w:p>
    <w:p w14:paraId="3D49D7BF">
      <w:pPr>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五、主要经验做法、存在的问题及原因分析</w:t>
      </w:r>
    </w:p>
    <w:p w14:paraId="54E67FC5">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主要做法：</w:t>
      </w:r>
    </w:p>
    <w:p w14:paraId="29C08A0D">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一是严格执行政策。义务教育营养早餐经费项目严格按政策精神足额拨付到校，做到用后审计,杜绝了学校乱用,虚列虚支的现象。</w:t>
      </w:r>
    </w:p>
    <w:p w14:paraId="5A7CD443">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二是资金管理严格。项目资金有专门股室负责管理，严格按工作程序拨付，做到专款专用。</w:t>
      </w:r>
    </w:p>
    <w:p w14:paraId="01E7E962">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存在问题及原因分析：</w:t>
      </w:r>
    </w:p>
    <w:p w14:paraId="38F0FC50">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各校工友做早餐的水平参差不齐，导致各校早点质量有一定的差别。</w:t>
      </w:r>
    </w:p>
    <w:p w14:paraId="100C6D3F">
      <w:pPr>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14:paraId="47C7CEBF">
      <w:pPr>
        <w:adjustRightInd w:val="0"/>
        <w:snapToGrid w:val="0"/>
        <w:spacing w:line="500" w:lineRule="exact"/>
        <w:ind w:firstLine="640" w:firstLineChars="200"/>
        <w:rPr>
          <w:rFonts w:ascii="仿宋_GB2312" w:hAnsi="黑体" w:eastAsia="仿宋_GB2312" w:cs="黑体"/>
          <w:sz w:val="32"/>
          <w:szCs w:val="32"/>
        </w:rPr>
      </w:pPr>
      <w:r>
        <w:rPr>
          <w:rFonts w:hint="eastAsia" w:ascii="仿宋_GB2312" w:hAnsi="宋体" w:eastAsia="仿宋_GB2312" w:cs="宋体"/>
          <w:sz w:val="32"/>
          <w:szCs w:val="32"/>
        </w:rPr>
        <w:t>无。</w:t>
      </w:r>
      <w:bookmarkStart w:id="0" w:name="_GoBack"/>
      <w:bookmarkEnd w:id="0"/>
    </w:p>
    <w:p w14:paraId="57534C74">
      <w:pPr>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14:paraId="31A8DA87">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无。</w:t>
      </w:r>
    </w:p>
    <w:p w14:paraId="35D44576">
      <w:pPr>
        <w:rPr>
          <w:rFonts w:ascii="仿宋_GB2312" w:hAnsi="宋体" w:eastAsia="仿宋_GB2312" w:cs="宋体"/>
          <w:sz w:val="32"/>
          <w:szCs w:val="32"/>
        </w:rPr>
      </w:pPr>
    </w:p>
    <w:p w14:paraId="46F774E2">
      <w:pPr>
        <w:rPr>
          <w:rFonts w:ascii="仿宋_GB2312" w:eastAsia="仿宋_GB2312"/>
          <w:sz w:val="32"/>
          <w:szCs w:val="32"/>
        </w:rPr>
      </w:pPr>
    </w:p>
    <w:p w14:paraId="1E4BC9A9">
      <w:pPr>
        <w:rPr>
          <w:rFonts w:ascii="仿宋_GB2312" w:eastAsia="仿宋_GB2312"/>
          <w:sz w:val="32"/>
          <w:szCs w:val="32"/>
        </w:rPr>
      </w:pPr>
    </w:p>
    <w:p w14:paraId="5C841DC7">
      <w:pPr>
        <w:rPr>
          <w:rFonts w:ascii="仿宋_GB2312" w:eastAsia="仿宋_GB2312"/>
          <w:sz w:val="32"/>
          <w:szCs w:val="32"/>
        </w:rPr>
      </w:pPr>
    </w:p>
    <w:p w14:paraId="53773CC6">
      <w:pPr>
        <w:rPr>
          <w:rFonts w:ascii="仿宋_GB2312" w:eastAsia="仿宋_GB2312"/>
          <w:sz w:val="32"/>
          <w:szCs w:val="32"/>
        </w:rPr>
      </w:pPr>
    </w:p>
    <w:p w14:paraId="20635DD6">
      <w:pPr>
        <w:tabs>
          <w:tab w:val="left" w:pos="6290"/>
        </w:tabs>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云溪区教育体育局</w:t>
      </w:r>
    </w:p>
    <w:p w14:paraId="4C71C9F2">
      <w:pPr>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2022-3-21</w:t>
      </w:r>
    </w:p>
    <w:sectPr>
      <w:pgSz w:w="11906" w:h="16838"/>
      <w:pgMar w:top="1247" w:right="107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GViMzY5ZGZiMWVhNDgzMWEwZDhmMGFiNzc5OGQifQ=="/>
  </w:docVars>
  <w:rsids>
    <w:rsidRoot w:val="00E86772"/>
    <w:rsid w:val="00075C15"/>
    <w:rsid w:val="00136E76"/>
    <w:rsid w:val="001D043E"/>
    <w:rsid w:val="001F3451"/>
    <w:rsid w:val="002078D1"/>
    <w:rsid w:val="00275E9D"/>
    <w:rsid w:val="002861CD"/>
    <w:rsid w:val="002C09C9"/>
    <w:rsid w:val="003A6C89"/>
    <w:rsid w:val="00431FAA"/>
    <w:rsid w:val="004525DC"/>
    <w:rsid w:val="004A77D4"/>
    <w:rsid w:val="004B43F5"/>
    <w:rsid w:val="00515231"/>
    <w:rsid w:val="005311C0"/>
    <w:rsid w:val="005371D9"/>
    <w:rsid w:val="005B62A5"/>
    <w:rsid w:val="00632779"/>
    <w:rsid w:val="00640965"/>
    <w:rsid w:val="00651620"/>
    <w:rsid w:val="00681BDA"/>
    <w:rsid w:val="00712373"/>
    <w:rsid w:val="00770963"/>
    <w:rsid w:val="007A7AD1"/>
    <w:rsid w:val="00817973"/>
    <w:rsid w:val="00824FA4"/>
    <w:rsid w:val="008A67E1"/>
    <w:rsid w:val="008E3FBC"/>
    <w:rsid w:val="009E007D"/>
    <w:rsid w:val="00A04357"/>
    <w:rsid w:val="00A11768"/>
    <w:rsid w:val="00A218AA"/>
    <w:rsid w:val="00AD3158"/>
    <w:rsid w:val="00B35E78"/>
    <w:rsid w:val="00B52B58"/>
    <w:rsid w:val="00B6144B"/>
    <w:rsid w:val="00B8309E"/>
    <w:rsid w:val="00BE2E7B"/>
    <w:rsid w:val="00C0700A"/>
    <w:rsid w:val="00C12521"/>
    <w:rsid w:val="00C24212"/>
    <w:rsid w:val="00C3306E"/>
    <w:rsid w:val="00CF0271"/>
    <w:rsid w:val="00DE09E7"/>
    <w:rsid w:val="00E03CAA"/>
    <w:rsid w:val="00E16307"/>
    <w:rsid w:val="00E511E4"/>
    <w:rsid w:val="00E86772"/>
    <w:rsid w:val="00F45902"/>
    <w:rsid w:val="00F7151D"/>
    <w:rsid w:val="090A5F07"/>
    <w:rsid w:val="0A1D4A08"/>
    <w:rsid w:val="17B841EE"/>
    <w:rsid w:val="198A5CEA"/>
    <w:rsid w:val="2123644E"/>
    <w:rsid w:val="36616B02"/>
    <w:rsid w:val="5CC245CE"/>
    <w:rsid w:val="5D4E60FF"/>
    <w:rsid w:val="7B79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1688</Words>
  <Characters>1856</Characters>
  <Lines>16</Lines>
  <Paragraphs>4</Paragraphs>
  <TotalTime>15</TotalTime>
  <ScaleCrop>false</ScaleCrop>
  <LinksUpToDate>false</LinksUpToDate>
  <CharactersWithSpaces>2015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2021-07-15T00:44:00Z</dcterms:created>
  <dc:creator>Administrator</dc:creator>
  <cp:lastModifiedBy>叶宏欢</cp:lastModifiedBy>
  <cp:lastPrinted>2021-07-14T00:35:00Z</cp:lastPrinted>
  <dcterms:modified xsi:type="dcterms:W3CDTF">2024-08-17T08:23:15Z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8796C86627734526A413673AA439E8E4_13</vt:lpwstr>
  </property>
</Properties>
</file>